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431" w:tblpY="-96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72324B" w:rsidRPr="00B46A8E" w14:paraId="6B7B7BA5" w14:textId="77777777" w:rsidTr="007D1887">
        <w:trPr>
          <w:trHeight w:val="699"/>
        </w:trPr>
        <w:tc>
          <w:tcPr>
            <w:tcW w:w="3403" w:type="dxa"/>
            <w:gridSpan w:val="2"/>
            <w:tcBorders>
              <w:bottom w:val="single" w:sz="4" w:space="0" w:color="auto"/>
            </w:tcBorders>
            <w:noWrap/>
            <w:vAlign w:val="center"/>
          </w:tcPr>
          <w:p w14:paraId="6DB46269" w14:textId="77777777" w:rsidR="0072324B" w:rsidRPr="00B46A8E" w:rsidRDefault="0072324B" w:rsidP="007D1887">
            <w:pPr>
              <w:spacing w:before="20" w:after="20"/>
              <w:ind w:left="-80"/>
              <w:jc w:val="center"/>
              <w:rPr>
                <w:rFonts w:cs="Calibri"/>
                <w:b/>
                <w:szCs w:val="20"/>
              </w:rPr>
            </w:pPr>
            <w:r w:rsidRPr="00B46A8E">
              <w:rPr>
                <w:rFonts w:cs="Calibri"/>
                <w:b/>
                <w:noProof/>
                <w:szCs w:val="20"/>
                <w:lang w:eastAsia="fr-BE"/>
              </w:rPr>
              <w:drawing>
                <wp:inline distT="0" distB="0" distL="0" distR="0" wp14:anchorId="605608FA" wp14:editId="5FA342D9">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3C304484" w14:textId="77777777" w:rsidR="0072324B" w:rsidRPr="00B46A8E" w:rsidRDefault="00FE36A4" w:rsidP="00B46A8E">
            <w:pPr>
              <w:ind w:left="0"/>
              <w:jc w:val="center"/>
              <w:rPr>
                <w:szCs w:val="20"/>
              </w:rPr>
            </w:pPr>
            <w:sdt>
              <w:sdtPr>
                <w:alias w:val="Titre "/>
                <w:tag w:val=""/>
                <w:id w:val="1985434615"/>
                <w:placeholder>
                  <w:docPart w:val="180250125898447FA4FF04EE8147D8DC"/>
                </w:placeholder>
                <w:dataBinding w:prefixMappings="xmlns:ns0='http://purl.org/dc/elements/1.1/' xmlns:ns1='http://schemas.openxmlformats.org/package/2006/metadata/core-properties' " w:xpath="/ns1:coreProperties[1]/ns0:title[1]" w:storeItemID="{6C3C8BC8-F283-45AE-878A-BAB7291924A1}"/>
                <w:text/>
              </w:sdtPr>
              <w:sdtEndPr/>
              <w:sdtContent>
                <w:r w:rsidR="0072324B" w:rsidRPr="00B46A8E">
                  <w:t>Protocol</w:t>
                </w:r>
                <w:r w:rsidR="00B46A8E" w:rsidRPr="00B46A8E">
                  <w:t>e étude clinique interventionnelle (Modèle)</w:t>
                </w:r>
              </w:sdtContent>
            </w:sdt>
          </w:p>
        </w:tc>
        <w:sdt>
          <w:sdtPr>
            <w:rPr>
              <w:rFonts w:cs="Calibri"/>
              <w:noProof/>
              <w:color w:val="000000"/>
              <w:szCs w:val="20"/>
              <w:lang w:eastAsia="fr-BE"/>
            </w:rPr>
            <w:alias w:val="Dept"/>
            <w:tag w:val="Dept"/>
            <w:id w:val="1921524309"/>
            <w:placeholder>
              <w:docPart w:val="74B2F23BE7694641B70ADD90DCC5D28F"/>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22C144DC" w14:textId="77777777" w:rsidR="0072324B" w:rsidRPr="00B46A8E" w:rsidRDefault="0072324B" w:rsidP="007D1887">
                <w:pPr>
                  <w:ind w:left="27"/>
                  <w:jc w:val="center"/>
                  <w:rPr>
                    <w:rFonts w:cs="Calibri"/>
                    <w:noProof/>
                    <w:color w:val="000000"/>
                    <w:szCs w:val="20"/>
                    <w:lang w:eastAsia="fr-BE"/>
                  </w:rPr>
                </w:pPr>
                <w:r w:rsidRPr="00B46A8E">
                  <w:rPr>
                    <w:rFonts w:cs="Calibri"/>
                    <w:noProof/>
                    <w:color w:val="000000"/>
                    <w:szCs w:val="20"/>
                    <w:lang w:eastAsia="fr-BE"/>
                  </w:rPr>
                  <w:t>Clinical trial Center</w:t>
                </w:r>
              </w:p>
            </w:tc>
          </w:sdtContent>
        </w:sdt>
      </w:tr>
      <w:tr w:rsidR="0072324B" w:rsidRPr="00B46A8E" w14:paraId="0BDC5B03" w14:textId="77777777" w:rsidTr="007D1887">
        <w:trPr>
          <w:trHeight w:val="484"/>
        </w:trPr>
        <w:tc>
          <w:tcPr>
            <w:tcW w:w="2127" w:type="dxa"/>
            <w:tcBorders>
              <w:right w:val="single" w:sz="4" w:space="0" w:color="auto"/>
            </w:tcBorders>
            <w:vAlign w:val="center"/>
          </w:tcPr>
          <w:p w14:paraId="7B434CF8" w14:textId="77777777" w:rsidR="0072324B" w:rsidRPr="00B46A8E" w:rsidRDefault="00FE36A4" w:rsidP="007D1887">
            <w:pPr>
              <w:ind w:left="-108"/>
              <w:jc w:val="center"/>
              <w:rPr>
                <w:szCs w:val="20"/>
              </w:rPr>
            </w:pPr>
            <w:sdt>
              <w:sdtPr>
                <w:alias w:val="N° de référence"/>
                <w:tag w:val="DocRef"/>
                <w:id w:val="-436905242"/>
                <w:placeholder>
                  <w:docPart w:val="D9DBEE32E6C34A38B741FC287AAF3F79"/>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72324B" w:rsidRPr="00B46A8E">
                  <w:t>AAHRPP-DSQ-037</w:t>
                </w:r>
              </w:sdtContent>
            </w:sdt>
          </w:p>
        </w:tc>
        <w:tc>
          <w:tcPr>
            <w:tcW w:w="1276" w:type="dxa"/>
            <w:tcBorders>
              <w:left w:val="single" w:sz="4" w:space="0" w:color="auto"/>
            </w:tcBorders>
            <w:vAlign w:val="center"/>
          </w:tcPr>
          <w:p w14:paraId="5FECB2D0" w14:textId="34FACAF8" w:rsidR="0072324B" w:rsidRPr="00B46A8E" w:rsidRDefault="0072324B" w:rsidP="00BF3CF0">
            <w:pPr>
              <w:ind w:left="0"/>
              <w:jc w:val="center"/>
              <w:rPr>
                <w:szCs w:val="20"/>
              </w:rPr>
            </w:pPr>
            <w:r w:rsidRPr="00B46A8E">
              <w:t xml:space="preserve">Version </w:t>
            </w:r>
            <w:r w:rsidR="002C35A9">
              <w:t>8</w:t>
            </w:r>
            <w:r w:rsidRPr="00B46A8E">
              <w:t>.0</w:t>
            </w:r>
          </w:p>
        </w:tc>
        <w:tc>
          <w:tcPr>
            <w:tcW w:w="4394" w:type="dxa"/>
            <w:vMerge/>
            <w:vAlign w:val="center"/>
          </w:tcPr>
          <w:p w14:paraId="1694C4FC" w14:textId="77777777" w:rsidR="0072324B" w:rsidRPr="00B46A8E" w:rsidRDefault="0072324B" w:rsidP="00BF3CF0">
            <w:pPr>
              <w:pStyle w:val="CorpsTableauSOP"/>
              <w:framePr w:hSpace="0" w:wrap="auto" w:hAnchor="text" w:xAlign="left" w:yAlign="inline"/>
            </w:pPr>
          </w:p>
        </w:tc>
        <w:tc>
          <w:tcPr>
            <w:tcW w:w="2552" w:type="dxa"/>
            <w:vAlign w:val="center"/>
          </w:tcPr>
          <w:p w14:paraId="6455AED8" w14:textId="77777777" w:rsidR="0072324B" w:rsidRPr="00B46A8E" w:rsidRDefault="0072324B" w:rsidP="0052487D">
            <w:pPr>
              <w:ind w:left="0"/>
              <w:jc w:val="center"/>
            </w:pPr>
            <w:r w:rsidRPr="00B46A8E">
              <w:t>Date d’application :</w:t>
            </w:r>
          </w:p>
          <w:p w14:paraId="46217041" w14:textId="189C4E50" w:rsidR="0072324B" w:rsidRPr="00B46A8E" w:rsidRDefault="002C35A9" w:rsidP="0052487D">
            <w:pPr>
              <w:ind w:left="0"/>
              <w:jc w:val="center"/>
            </w:pPr>
            <w:r>
              <w:t>13/03/2026</w:t>
            </w:r>
          </w:p>
        </w:tc>
      </w:tr>
    </w:tbl>
    <w:p w14:paraId="1F9C3D10" w14:textId="77777777" w:rsidR="009610C0" w:rsidRPr="00E016C7" w:rsidRDefault="009610C0" w:rsidP="00AA1388">
      <w:pPr>
        <w:autoSpaceDE w:val="0"/>
        <w:autoSpaceDN w:val="0"/>
        <w:adjustRightInd w:val="0"/>
        <w:spacing w:before="120"/>
        <w:ind w:left="426"/>
        <w:rPr>
          <w:rFonts w:eastAsia="Arial Unicode MS" w:cs="Times New Roman"/>
          <w:bCs/>
          <w:i/>
          <w:color w:val="FF0000"/>
          <w:sz w:val="28"/>
          <w:szCs w:val="28"/>
          <w:highlight w:val="yellow"/>
          <w:lang w:eastAsia="fr-FR"/>
        </w:rPr>
      </w:pPr>
    </w:p>
    <w:p w14:paraId="47DF406A" w14:textId="77777777" w:rsidR="00E016C7"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bookmarkStart w:id="0" w:name="_Toc105574319"/>
      <w:r w:rsidRPr="00EE3C27">
        <w:rPr>
          <w:rFonts w:eastAsia="Arial Unicode MS" w:cs="Times New Roman"/>
          <w:bCs/>
          <w:i/>
          <w:color w:val="FF0000"/>
          <w:sz w:val="28"/>
          <w:szCs w:val="28"/>
          <w:highlight w:val="yellow"/>
          <w:lang w:val="fr-FR" w:eastAsia="fr-FR"/>
        </w:rPr>
        <w:t>SUPPRIMEZ CETTE PAGE DANS LA VERSION FINALE DE VOTRE DOCUMENT</w:t>
      </w:r>
    </w:p>
    <w:p w14:paraId="5AB705C9" w14:textId="77777777" w:rsidR="00E016C7"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p>
    <w:p w14:paraId="3A65E3B6" w14:textId="77777777" w:rsidR="00E016C7" w:rsidRPr="001E09F4"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14:paraId="71DD81F9" w14:textId="77777777" w:rsidR="00E016C7" w:rsidRPr="00AA1388" w:rsidRDefault="00E016C7" w:rsidP="00E016C7">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Pr="005F0D45">
        <w:rPr>
          <w:rFonts w:eastAsia="Arial Unicode MS" w:cs="Times New Roman"/>
          <w:bCs/>
          <w:color w:val="FF0000"/>
          <w:lang w:val="fr-FR" w:eastAsia="fr-FR"/>
        </w:rPr>
        <w:t>Le terme protocole recouvre le protocole original ainsi que ses versions successives et ses modifications</w:t>
      </w:r>
      <w:r w:rsidRPr="00AA1388">
        <w:rPr>
          <w:rFonts w:eastAsia="Arial Unicode MS" w:cs="Times New Roman"/>
          <w:bCs/>
          <w:color w:val="FF0000"/>
          <w:lang w:val="fr-FR" w:eastAsia="fr-FR"/>
        </w:rPr>
        <w:t xml:space="preserve"> (Art 2,22° Loi 7 Mai 2004</w:t>
      </w:r>
      <w:r>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14:paraId="59D02AE3" w14:textId="77777777" w:rsidR="00E016C7" w:rsidRPr="00AA1388" w:rsidRDefault="00E016C7" w:rsidP="00E016C7">
      <w:pPr>
        <w:autoSpaceDE w:val="0"/>
        <w:autoSpaceDN w:val="0"/>
        <w:adjustRightInd w:val="0"/>
        <w:spacing w:before="120"/>
        <w:ind w:left="426"/>
        <w:rPr>
          <w:rFonts w:eastAsia="Arial Unicode MS" w:cs="Times New Roman"/>
          <w:bCs/>
          <w:color w:val="FF0000"/>
          <w:lang w:val="fr-FR" w:eastAsia="fr-FR"/>
        </w:rPr>
      </w:pPr>
    </w:p>
    <w:p w14:paraId="220A2301" w14:textId="77777777" w:rsidR="00E016C7" w:rsidRPr="001E09F4" w:rsidRDefault="00E016C7" w:rsidP="00E016C7">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14:paraId="79ED9D59" w14:textId="77777777" w:rsidR="00E016C7" w:rsidRPr="005F0D45"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Pr>
          <w:color w:val="FF0000"/>
        </w:rPr>
        <w:t xml:space="preserve"> E6 R2</w:t>
      </w:r>
      <w:r w:rsidRPr="009C008B">
        <w:rPr>
          <w:rStyle w:val="Appelnotedebasdep"/>
          <w:color w:val="FF0000"/>
        </w:rPr>
        <w:footnoteReference w:id="2"/>
      </w:r>
      <w:r w:rsidRPr="009C008B">
        <w:rPr>
          <w:color w:val="FF0000"/>
        </w:rPr>
        <w:t>).</w:t>
      </w:r>
    </w:p>
    <w:p w14:paraId="2BBA642E"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14:paraId="28A21480"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14:paraId="6CF93988"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14:paraId="3020F7BD" w14:textId="77777777"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14:paraId="7BCCE5B3" w14:textId="77777777"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14:paraId="7E94EE46" w14:textId="77777777" w:rsidR="00E016C7"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14:paraId="3285E326"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14:paraId="5567FC0D"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14:paraId="113D50FF" w14:textId="77777777" w:rsidR="00E016C7" w:rsidRDefault="00E016C7" w:rsidP="00E016C7">
      <w:pPr>
        <w:pStyle w:val="Paragraphedeliste"/>
        <w:numPr>
          <w:ilvl w:val="0"/>
          <w:numId w:val="5"/>
        </w:numPr>
        <w:autoSpaceDE w:val="0"/>
        <w:autoSpaceDN w:val="0"/>
        <w:adjustRightInd w:val="0"/>
        <w:spacing w:before="120" w:after="120" w:line="276" w:lineRule="auto"/>
        <w:contextualSpacing w:val="0"/>
        <w:rPr>
          <w:rFonts w:eastAsia="Arial Unicode MS" w:cs="Times New Roman"/>
          <w:bCs/>
          <w:color w:val="FF0000"/>
          <w:lang w:val="fr-FR" w:eastAsia="fr-FR"/>
        </w:rPr>
      </w:pPr>
      <w:r w:rsidRPr="00247B13">
        <w:rPr>
          <w:rFonts w:eastAsia="Arial Unicode MS" w:cs="Times New Roman"/>
          <w:bCs/>
          <w:color w:val="FF0000"/>
          <w:lang w:val="fr-FR" w:eastAsia="fr-FR"/>
        </w:rPr>
        <w:t>Le protocole doit de préférence être rédigé en anglais si vous souhaitez publier les résultats de votre étude. Ce document est également disponible en frança</w:t>
      </w:r>
      <w:r>
        <w:rPr>
          <w:rFonts w:eastAsia="Arial Unicode MS" w:cs="Times New Roman"/>
          <w:bCs/>
          <w:color w:val="FF0000"/>
          <w:lang w:val="fr-FR" w:eastAsia="fr-FR"/>
        </w:rPr>
        <w:t>is, à utiliser selon votre choix</w:t>
      </w:r>
      <w:r w:rsidRPr="009C008B">
        <w:rPr>
          <w:rFonts w:eastAsia="Arial Unicode MS" w:cs="Times New Roman"/>
          <w:bCs/>
          <w:color w:val="FF0000"/>
          <w:lang w:val="fr-FR" w:eastAsia="fr-FR"/>
        </w:rPr>
        <w:t>.</w:t>
      </w:r>
    </w:p>
    <w:p w14:paraId="78590B0B" w14:textId="77777777" w:rsidR="00E016C7" w:rsidRPr="009C008B" w:rsidRDefault="00E016C7" w:rsidP="00E016C7">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14:paraId="0B099EFC" w14:textId="77777777" w:rsidR="007D1887" w:rsidRDefault="007D1887">
      <w:pPr>
        <w:rPr>
          <w:color w:val="FF0000"/>
          <w:sz w:val="28"/>
          <w:szCs w:val="28"/>
          <w:lang w:val="en-GB"/>
        </w:rPr>
      </w:pPr>
    </w:p>
    <w:p w14:paraId="0B24D1F0" w14:textId="77777777" w:rsidR="007D1887" w:rsidRDefault="007D1887">
      <w:pPr>
        <w:rPr>
          <w:color w:val="FF0000"/>
          <w:sz w:val="28"/>
          <w:szCs w:val="28"/>
          <w:lang w:val="en-GB"/>
        </w:rPr>
        <w:sectPr w:rsidR="007D1887"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14:paraId="1E9693FE" w14:textId="77777777" w:rsidR="00E016C7" w:rsidRDefault="00E016C7">
      <w:pPr>
        <w:rPr>
          <w:color w:val="FF0000"/>
          <w:sz w:val="28"/>
          <w:szCs w:val="28"/>
          <w:lang w:val="en-GB"/>
        </w:rPr>
      </w:pPr>
    </w:p>
    <w:bookmarkEnd w:id="0"/>
    <w:p w14:paraId="11B84CC5" w14:textId="77777777" w:rsidR="007D1887" w:rsidRPr="006F40CA" w:rsidRDefault="007D1887" w:rsidP="007D1887">
      <w:pPr>
        <w:rPr>
          <w:rFonts w:cstheme="minorHAnsi"/>
          <w:color w:val="FF0000"/>
          <w:sz w:val="28"/>
          <w:szCs w:val="28"/>
          <w:lang w:val="en-GB"/>
        </w:rPr>
      </w:pPr>
      <w:r w:rsidRPr="006F40CA">
        <w:rPr>
          <w:rFonts w:cstheme="minorHAnsi"/>
          <w:color w:val="FF0000"/>
          <w:sz w:val="28"/>
          <w:szCs w:val="28"/>
          <w:lang w:val="en-GB"/>
        </w:rPr>
        <w:t>Titre du Protocole</w:t>
      </w:r>
    </w:p>
    <w:p w14:paraId="6665DEB5" w14:textId="77777777" w:rsidR="007D1887" w:rsidRPr="006F40CA" w:rsidRDefault="007D1887" w:rsidP="007D1887">
      <w:pPr>
        <w:pStyle w:val="Corpsdetexte"/>
        <w:rPr>
          <w:rFonts w:asciiTheme="minorHAnsi" w:hAnsiTheme="minorHAnsi" w:cstheme="minorHAnsi"/>
          <w:color w:val="000000"/>
          <w:sz w:val="22"/>
          <w:szCs w:val="22"/>
          <w:lang w:val="en-GB"/>
        </w:rPr>
      </w:pPr>
    </w:p>
    <w:p w14:paraId="6D1DA7FC" w14:textId="77777777" w:rsidR="007D1887" w:rsidRPr="006F40CA" w:rsidRDefault="007D1887" w:rsidP="007D1887">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D1887" w:rsidRPr="006F40CA" w14:paraId="67A23AA6" w14:textId="77777777" w:rsidTr="007D1887">
        <w:tc>
          <w:tcPr>
            <w:tcW w:w="3119" w:type="dxa"/>
          </w:tcPr>
          <w:p w14:paraId="25C24D68" w14:textId="77777777" w:rsidR="007D1887" w:rsidRPr="006F40CA" w:rsidRDefault="007D1887" w:rsidP="007D1887">
            <w:pPr>
              <w:rPr>
                <w:rFonts w:cstheme="minorHAnsi"/>
              </w:rPr>
            </w:pPr>
            <w:r w:rsidRPr="006F40CA">
              <w:rPr>
                <w:rFonts w:cstheme="minorHAnsi"/>
              </w:rPr>
              <w:t xml:space="preserve">Acronyme / Code du Protocole </w:t>
            </w:r>
          </w:p>
          <w:p w14:paraId="2A206720" w14:textId="77777777" w:rsidR="007D1887" w:rsidRPr="006F40CA" w:rsidRDefault="007D1887" w:rsidP="007D1887">
            <w:pPr>
              <w:rPr>
                <w:rFonts w:cstheme="minorHAnsi"/>
              </w:rPr>
            </w:pPr>
          </w:p>
        </w:tc>
        <w:tc>
          <w:tcPr>
            <w:tcW w:w="5943" w:type="dxa"/>
          </w:tcPr>
          <w:p w14:paraId="3820F005" w14:textId="77777777" w:rsidR="007D1887" w:rsidRPr="006F40CA" w:rsidRDefault="007D1887" w:rsidP="007D1887">
            <w:pPr>
              <w:rPr>
                <w:rFonts w:cstheme="minorHAnsi"/>
                <w:color w:val="FF0000"/>
                <w:lang w:val="en-US"/>
              </w:rPr>
            </w:pPr>
            <w:r w:rsidRPr="006F40CA">
              <w:rPr>
                <w:rFonts w:cstheme="minorHAnsi"/>
                <w:color w:val="FF0000"/>
                <w:lang w:val="en-US"/>
              </w:rPr>
              <w:t>A compléter</w:t>
            </w:r>
          </w:p>
          <w:p w14:paraId="62A4CEE6" w14:textId="77777777" w:rsidR="007D1887" w:rsidRPr="006F40CA" w:rsidRDefault="007D1887" w:rsidP="007D1887">
            <w:pPr>
              <w:rPr>
                <w:rFonts w:cstheme="minorHAnsi"/>
                <w:color w:val="FF0000"/>
                <w:lang w:val="en-US"/>
              </w:rPr>
            </w:pPr>
          </w:p>
        </w:tc>
      </w:tr>
      <w:tr w:rsidR="007D1887" w:rsidRPr="006F40CA" w14:paraId="7DBAA455" w14:textId="77777777" w:rsidTr="007D1887">
        <w:tc>
          <w:tcPr>
            <w:tcW w:w="3119" w:type="dxa"/>
          </w:tcPr>
          <w:p w14:paraId="55B0DE20" w14:textId="77777777" w:rsidR="007D1887" w:rsidRPr="006F40CA" w:rsidRDefault="007D1887" w:rsidP="007D1887">
            <w:pPr>
              <w:rPr>
                <w:rFonts w:cstheme="minorHAnsi"/>
              </w:rPr>
            </w:pPr>
            <w:r w:rsidRPr="006F40CA">
              <w:rPr>
                <w:rFonts w:cstheme="minorHAnsi"/>
              </w:rPr>
              <w:t xml:space="preserve">Version et date du protocole </w:t>
            </w:r>
          </w:p>
          <w:p w14:paraId="7D465A12" w14:textId="77777777" w:rsidR="007D1887" w:rsidRPr="006F40CA" w:rsidRDefault="007D1887" w:rsidP="007D1887">
            <w:pPr>
              <w:rPr>
                <w:rFonts w:cstheme="minorHAnsi"/>
              </w:rPr>
            </w:pPr>
          </w:p>
        </w:tc>
        <w:tc>
          <w:tcPr>
            <w:tcW w:w="5943" w:type="dxa"/>
          </w:tcPr>
          <w:p w14:paraId="0EFA6CB0" w14:textId="77777777" w:rsidR="007D1887" w:rsidRPr="006F40CA" w:rsidRDefault="007D1887" w:rsidP="007D1887">
            <w:pPr>
              <w:rPr>
                <w:rFonts w:cstheme="minorHAnsi"/>
                <w:color w:val="FF0000"/>
                <w:lang w:val="en-US"/>
              </w:rPr>
            </w:pPr>
            <w:r w:rsidRPr="006F40CA">
              <w:rPr>
                <w:rFonts w:cstheme="minorHAnsi"/>
                <w:color w:val="FF0000"/>
                <w:lang w:val="en-US"/>
              </w:rPr>
              <w:t>A compléter</w:t>
            </w:r>
          </w:p>
          <w:p w14:paraId="38285110" w14:textId="77777777" w:rsidR="007D1887" w:rsidRPr="006F40CA" w:rsidRDefault="007D1887" w:rsidP="007D1887">
            <w:pPr>
              <w:rPr>
                <w:rFonts w:cstheme="minorHAnsi"/>
                <w:color w:val="FF0000"/>
                <w:lang w:val="en-US"/>
              </w:rPr>
            </w:pPr>
          </w:p>
        </w:tc>
      </w:tr>
      <w:tr w:rsidR="007D1887" w:rsidRPr="006F40CA" w14:paraId="12066AFC" w14:textId="77777777" w:rsidTr="007D1887">
        <w:tc>
          <w:tcPr>
            <w:tcW w:w="3119" w:type="dxa"/>
          </w:tcPr>
          <w:p w14:paraId="7C3F42B1" w14:textId="77777777" w:rsidR="007D1887" w:rsidRPr="006F40CA" w:rsidRDefault="007D1887" w:rsidP="007D1887">
            <w:pPr>
              <w:rPr>
                <w:rFonts w:cstheme="minorHAnsi"/>
                <w:lang w:val="en-US"/>
              </w:rPr>
            </w:pPr>
            <w:r w:rsidRPr="006F40CA">
              <w:rPr>
                <w:rFonts w:cstheme="minorHAnsi"/>
                <w:lang w:val="en-US"/>
              </w:rPr>
              <w:t>Promoteur</w:t>
            </w:r>
          </w:p>
          <w:p w14:paraId="21EE7D35" w14:textId="77777777" w:rsidR="007D1887" w:rsidRPr="006F40CA" w:rsidRDefault="007D1887" w:rsidP="007D1887">
            <w:pPr>
              <w:rPr>
                <w:rFonts w:cstheme="minorHAnsi"/>
                <w:lang w:val="en-US"/>
              </w:rPr>
            </w:pPr>
          </w:p>
        </w:tc>
        <w:tc>
          <w:tcPr>
            <w:tcW w:w="5943" w:type="dxa"/>
          </w:tcPr>
          <w:p w14:paraId="55462C4D" w14:textId="77777777" w:rsidR="007D1887" w:rsidRPr="006F40CA" w:rsidRDefault="007D1887" w:rsidP="007D1887">
            <w:pPr>
              <w:rPr>
                <w:rFonts w:cstheme="minorHAnsi"/>
                <w:lang w:val="en-US"/>
              </w:rPr>
            </w:pPr>
            <w:r w:rsidRPr="006F40CA">
              <w:rPr>
                <w:rFonts w:cstheme="minorHAnsi"/>
                <w:lang w:val="en-US"/>
              </w:rPr>
              <w:t>Cliniques universitaires Saint-Luc</w:t>
            </w:r>
          </w:p>
          <w:p w14:paraId="001E5BD8" w14:textId="77777777" w:rsidR="007D1887" w:rsidRPr="006F40CA" w:rsidRDefault="007D1887" w:rsidP="007D1887">
            <w:pPr>
              <w:rPr>
                <w:rFonts w:cstheme="minorHAnsi"/>
                <w:i/>
                <w:lang w:val="en-US"/>
              </w:rPr>
            </w:pPr>
            <w:r w:rsidRPr="006F40CA">
              <w:rPr>
                <w:rFonts w:cstheme="minorHAnsi"/>
                <w:lang w:val="en-US"/>
              </w:rPr>
              <w:t>Belgique</w:t>
            </w:r>
          </w:p>
          <w:p w14:paraId="27B62717" w14:textId="77777777" w:rsidR="007D1887" w:rsidRPr="006F40CA" w:rsidRDefault="007D1887" w:rsidP="007D1887">
            <w:pPr>
              <w:rPr>
                <w:rFonts w:cstheme="minorHAnsi"/>
                <w:color w:val="FF0000"/>
                <w:lang w:val="en-US"/>
              </w:rPr>
            </w:pPr>
          </w:p>
        </w:tc>
      </w:tr>
      <w:tr w:rsidR="007D1887" w:rsidRPr="006F40CA" w14:paraId="6264D356" w14:textId="77777777" w:rsidTr="007D1887">
        <w:tc>
          <w:tcPr>
            <w:tcW w:w="3119" w:type="dxa"/>
          </w:tcPr>
          <w:p w14:paraId="1B430E4E" w14:textId="77777777" w:rsidR="007D1887" w:rsidRPr="006F40CA" w:rsidRDefault="007D1887" w:rsidP="007D1887">
            <w:pPr>
              <w:rPr>
                <w:rFonts w:cstheme="minorHAnsi"/>
              </w:rPr>
            </w:pPr>
            <w:r w:rsidRPr="006F40CA">
              <w:rPr>
                <w:rFonts w:cstheme="minorHAnsi"/>
                <w:lang w:val="en-US"/>
              </w:rPr>
              <w:t>Investigateur-Promoteur</w:t>
            </w:r>
          </w:p>
          <w:p w14:paraId="7688881F" w14:textId="77777777" w:rsidR="007D1887" w:rsidRPr="006F40CA" w:rsidRDefault="007D1887" w:rsidP="007D1887">
            <w:pPr>
              <w:rPr>
                <w:rFonts w:cstheme="minorHAnsi"/>
                <w:lang w:val="en-US"/>
              </w:rPr>
            </w:pPr>
          </w:p>
        </w:tc>
        <w:tc>
          <w:tcPr>
            <w:tcW w:w="5943" w:type="dxa"/>
          </w:tcPr>
          <w:p w14:paraId="6EDAF988" w14:textId="77777777" w:rsidR="007D1887" w:rsidRPr="006F40CA" w:rsidRDefault="007D1887" w:rsidP="007D1887">
            <w:pPr>
              <w:rPr>
                <w:rFonts w:cstheme="minorHAnsi"/>
                <w:color w:val="FF0000"/>
              </w:rPr>
            </w:pPr>
            <w:r w:rsidRPr="006F40CA">
              <w:rPr>
                <w:rFonts w:cstheme="minorHAnsi"/>
                <w:color w:val="FF0000"/>
                <w:lang w:val="en-US"/>
              </w:rPr>
              <w:t>Nom et coordonnées</w:t>
            </w:r>
          </w:p>
          <w:p w14:paraId="61A3C260" w14:textId="77777777" w:rsidR="007D1887" w:rsidRPr="006F40CA" w:rsidRDefault="007D1887" w:rsidP="007D1887">
            <w:pPr>
              <w:rPr>
                <w:rFonts w:cstheme="minorHAnsi"/>
                <w:color w:val="FF0000"/>
              </w:rPr>
            </w:pPr>
          </w:p>
        </w:tc>
      </w:tr>
      <w:tr w:rsidR="007D1887" w:rsidRPr="007D1887" w14:paraId="38727A0F" w14:textId="77777777" w:rsidTr="007D1887">
        <w:tc>
          <w:tcPr>
            <w:tcW w:w="3119" w:type="dxa"/>
          </w:tcPr>
          <w:p w14:paraId="510C6AC0" w14:textId="77777777" w:rsidR="007D1887" w:rsidRPr="002B1431" w:rsidRDefault="007D1887" w:rsidP="007D1887">
            <w:pPr>
              <w:jc w:val="both"/>
              <w:rPr>
                <w:rFonts w:cstheme="minorHAnsi"/>
                <w:lang w:val="en-US"/>
              </w:rPr>
            </w:pPr>
            <w:r>
              <w:rPr>
                <w:rFonts w:cstheme="minorHAnsi"/>
                <w:lang w:val="en-US"/>
              </w:rPr>
              <w:t xml:space="preserve">Support </w:t>
            </w:r>
            <w:r w:rsidRPr="002B1431">
              <w:rPr>
                <w:rFonts w:cstheme="minorHAnsi"/>
                <w:lang w:val="en-US"/>
              </w:rPr>
              <w:t>Financi</w:t>
            </w:r>
            <w:r>
              <w:rPr>
                <w:rFonts w:cstheme="minorHAnsi"/>
                <w:lang w:val="en-US"/>
              </w:rPr>
              <w:t>er</w:t>
            </w:r>
            <w:r w:rsidRPr="002B1431">
              <w:rPr>
                <w:rFonts w:cstheme="minorHAnsi"/>
                <w:lang w:val="en-US"/>
              </w:rPr>
              <w:t>/Mat</w:t>
            </w:r>
            <w:r>
              <w:rPr>
                <w:rFonts w:cstheme="minorHAnsi"/>
                <w:lang w:val="en-US"/>
              </w:rPr>
              <w:t>é</w:t>
            </w:r>
            <w:r w:rsidRPr="002B1431">
              <w:rPr>
                <w:rFonts w:cstheme="minorHAnsi"/>
                <w:lang w:val="en-US"/>
              </w:rPr>
              <w:t>ri</w:t>
            </w:r>
            <w:r>
              <w:rPr>
                <w:rFonts w:cstheme="minorHAnsi"/>
                <w:lang w:val="en-US"/>
              </w:rPr>
              <w:t>e</w:t>
            </w:r>
            <w:r w:rsidRPr="002B1431">
              <w:rPr>
                <w:rFonts w:cstheme="minorHAnsi"/>
                <w:lang w:val="en-US"/>
              </w:rPr>
              <w:t xml:space="preserve">l </w:t>
            </w:r>
          </w:p>
          <w:p w14:paraId="64681FCA" w14:textId="77777777" w:rsidR="007D1887" w:rsidRPr="002B1431" w:rsidRDefault="007D1887" w:rsidP="007D1887">
            <w:pPr>
              <w:jc w:val="both"/>
              <w:rPr>
                <w:rFonts w:cstheme="minorHAnsi"/>
                <w:lang w:val="en-US"/>
              </w:rPr>
            </w:pPr>
          </w:p>
        </w:tc>
        <w:tc>
          <w:tcPr>
            <w:tcW w:w="5943" w:type="dxa"/>
          </w:tcPr>
          <w:p w14:paraId="099872A3" w14:textId="77777777" w:rsidR="007D1887" w:rsidRPr="007D1887" w:rsidRDefault="007D1887" w:rsidP="007D1887">
            <w:pPr>
              <w:jc w:val="both"/>
              <w:rPr>
                <w:rFonts w:cstheme="minorHAnsi"/>
                <w:i/>
                <w:color w:val="FF0000"/>
              </w:rPr>
            </w:pPr>
            <w:r w:rsidRPr="007D1887">
              <w:rPr>
                <w:rFonts w:cstheme="minorHAnsi"/>
                <w:color w:val="FF0000"/>
              </w:rPr>
              <w:t>Les institutions (entreprises, gouvernements, etc.) qui apportent un soutien quelconque ne doivent pas figurer sur la liste des sponsors, mais doivent être mentionnées ici.</w:t>
            </w:r>
          </w:p>
        </w:tc>
      </w:tr>
    </w:tbl>
    <w:p w14:paraId="1AC156B0" w14:textId="77777777" w:rsidR="007D1887" w:rsidRPr="007D1887" w:rsidRDefault="007D1887" w:rsidP="007D1887">
      <w:pPr>
        <w:rPr>
          <w:rFonts w:cstheme="minorHAnsi"/>
          <w:color w:val="0070C0"/>
        </w:rPr>
      </w:pPr>
    </w:p>
    <w:p w14:paraId="06274B20" w14:textId="77777777" w:rsidR="007D1887" w:rsidRPr="007D1887" w:rsidRDefault="007D1887" w:rsidP="007D1887">
      <w:pPr>
        <w:pStyle w:val="Corpsdetexte"/>
        <w:spacing w:after="0" w:line="360" w:lineRule="auto"/>
        <w:rPr>
          <w:rFonts w:asciiTheme="minorHAnsi" w:hAnsiTheme="minorHAnsi" w:cstheme="minorHAnsi"/>
          <w:sz w:val="22"/>
          <w:szCs w:val="22"/>
          <w:lang w:val="fr-BE"/>
        </w:rPr>
      </w:pPr>
    </w:p>
    <w:p w14:paraId="2C79AC0B" w14:textId="77777777" w:rsidR="007D1887" w:rsidRPr="00AF7BA5" w:rsidRDefault="007D1887" w:rsidP="007D1887">
      <w:pPr>
        <w:autoSpaceDE w:val="0"/>
        <w:autoSpaceDN w:val="0"/>
        <w:adjustRightInd w:val="0"/>
        <w:rPr>
          <w:rFonts w:cstheme="minorHAnsi"/>
          <w:bCs/>
        </w:rPr>
      </w:pPr>
      <w:r w:rsidRPr="00AF7BA5">
        <w:rPr>
          <w:rFonts w:cstheme="minorHAnsi"/>
          <w:bCs/>
        </w:rPr>
        <w:t>Les informations contenues dans ce document sont la propriété du promoteur/</w:t>
      </w:r>
      <w:r>
        <w:rPr>
          <w:rFonts w:cstheme="minorHAnsi"/>
          <w:bCs/>
        </w:rPr>
        <w:t>investigateur-promoteur</w:t>
      </w:r>
      <w:r w:rsidRPr="00AF7BA5">
        <w:rPr>
          <w:rFonts w:cstheme="minorHAnsi"/>
          <w:bCs/>
        </w:rPr>
        <w:t xml:space="preserve"> et ne peuvent être reproduites, publiées ou divulguées à des tiers sans l'autorisation écrite du promoteur/ </w:t>
      </w:r>
      <w:r>
        <w:rPr>
          <w:rFonts w:cstheme="minorHAnsi"/>
          <w:bCs/>
        </w:rPr>
        <w:t>investigateur-promoteur</w:t>
      </w:r>
      <w:r w:rsidRPr="00AF7BA5">
        <w:rPr>
          <w:rFonts w:cstheme="minorHAnsi"/>
          <w:bCs/>
        </w:rPr>
        <w:t>.</w:t>
      </w:r>
    </w:p>
    <w:p w14:paraId="52C9FC49" w14:textId="77777777" w:rsidR="007D1887" w:rsidRPr="00AF7BA5" w:rsidRDefault="007D1887" w:rsidP="007D1887">
      <w:pPr>
        <w:pStyle w:val="Corpsdetexte"/>
        <w:spacing w:after="0" w:line="360" w:lineRule="auto"/>
        <w:ind w:left="360"/>
        <w:rPr>
          <w:rFonts w:ascii="Arial" w:hAnsi="Arial" w:cs="Arial"/>
          <w:sz w:val="22"/>
          <w:szCs w:val="22"/>
          <w:lang w:val="fr-BE"/>
        </w:rPr>
      </w:pPr>
    </w:p>
    <w:p w14:paraId="29E051A4" w14:textId="77777777" w:rsidR="007D1887" w:rsidRPr="007D1887" w:rsidRDefault="007D1887" w:rsidP="008A0290">
      <w:pPr>
        <w:autoSpaceDE w:val="0"/>
        <w:autoSpaceDN w:val="0"/>
        <w:adjustRightInd w:val="0"/>
        <w:rPr>
          <w:rFonts w:cstheme="minorHAnsi"/>
          <w:bCs/>
        </w:rPr>
      </w:pPr>
    </w:p>
    <w:p w14:paraId="1DA8C13E" w14:textId="77777777" w:rsidR="00EB270E" w:rsidRPr="007D1887" w:rsidRDefault="00EB270E" w:rsidP="00EB270E">
      <w:pPr>
        <w:pStyle w:val="Corpsdetexte"/>
        <w:spacing w:after="0" w:line="360" w:lineRule="auto"/>
        <w:ind w:left="360"/>
        <w:jc w:val="both"/>
        <w:rPr>
          <w:rFonts w:ascii="Arial" w:hAnsi="Arial" w:cs="Arial"/>
          <w:sz w:val="22"/>
          <w:szCs w:val="22"/>
          <w:lang w:val="fr-BE"/>
        </w:rPr>
      </w:pPr>
    </w:p>
    <w:p w14:paraId="6E0A37FE" w14:textId="77777777" w:rsidR="00EB270E" w:rsidRPr="007D1887" w:rsidRDefault="00EB270E" w:rsidP="00EB270E">
      <w:pPr>
        <w:rPr>
          <w:rFonts w:ascii="Arial" w:eastAsia="Times New Roman" w:hAnsi="Arial" w:cs="Arial"/>
          <w:lang w:eastAsia="fr-FR"/>
        </w:rPr>
      </w:pPr>
      <w:r w:rsidRPr="007D1887">
        <w:rPr>
          <w:rFonts w:ascii="Arial" w:hAnsi="Arial" w:cs="Arial"/>
        </w:rPr>
        <w:br w:type="page"/>
      </w:r>
    </w:p>
    <w:p w14:paraId="19130EA0" w14:textId="77777777" w:rsidR="007D1887" w:rsidRDefault="007D1887" w:rsidP="007D1887">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lastRenderedPageBreak/>
        <w:t>Historique des v</w:t>
      </w:r>
      <w:r w:rsidRPr="00E75E21">
        <w:t>ersion</w:t>
      </w:r>
      <w:r>
        <w:t>s</w:t>
      </w:r>
      <w:bookmarkEnd w:id="1"/>
      <w:bookmarkEnd w:id="2"/>
      <w:bookmarkEnd w:id="3"/>
      <w:bookmarkEnd w:id="4"/>
    </w:p>
    <w:p w14:paraId="0B24D3A4" w14:textId="77777777" w:rsidR="007D1887" w:rsidRPr="00AD1E1C" w:rsidRDefault="007D1887" w:rsidP="007D1887">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7D1887" w:rsidRPr="006D2934" w14:paraId="403210A1" w14:textId="77777777" w:rsidTr="007D1887">
        <w:trPr>
          <w:cantSplit/>
          <w:tblHeader/>
        </w:trPr>
        <w:tc>
          <w:tcPr>
            <w:tcW w:w="1345" w:type="dxa"/>
            <w:tcBorders>
              <w:top w:val="double" w:sz="4" w:space="0" w:color="auto"/>
            </w:tcBorders>
            <w:vAlign w:val="center"/>
          </w:tcPr>
          <w:p w14:paraId="1ED7E0F2" w14:textId="77777777" w:rsidR="007D1887" w:rsidRPr="006D2934" w:rsidRDefault="007D1887" w:rsidP="007D1887">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5ADD5763" w14:textId="77777777" w:rsidR="007D1887" w:rsidRPr="006D2934" w:rsidRDefault="007D1887" w:rsidP="007D1887">
            <w:pPr>
              <w:ind w:left="18"/>
              <w:jc w:val="center"/>
              <w:rPr>
                <w:rFonts w:cstheme="minorHAnsi"/>
                <w:b/>
              </w:rPr>
            </w:pPr>
            <w:r w:rsidRPr="006D2934">
              <w:rPr>
                <w:rFonts w:cstheme="minorHAnsi"/>
                <w:b/>
              </w:rPr>
              <w:t>Date</w:t>
            </w:r>
            <w:r>
              <w:rPr>
                <w:rFonts w:cstheme="minorHAnsi"/>
                <w:b/>
              </w:rPr>
              <w:t xml:space="preserve"> d’approbation</w:t>
            </w:r>
          </w:p>
        </w:tc>
        <w:tc>
          <w:tcPr>
            <w:tcW w:w="1468" w:type="dxa"/>
            <w:tcBorders>
              <w:top w:val="double" w:sz="4" w:space="0" w:color="auto"/>
            </w:tcBorders>
            <w:vAlign w:val="center"/>
          </w:tcPr>
          <w:p w14:paraId="786E68FF" w14:textId="77777777" w:rsidR="007D1887" w:rsidRPr="006D2934" w:rsidRDefault="007D1887" w:rsidP="007D1887">
            <w:pPr>
              <w:jc w:val="center"/>
              <w:rPr>
                <w:rFonts w:cstheme="minorHAnsi"/>
                <w:b/>
              </w:rPr>
            </w:pPr>
          </w:p>
        </w:tc>
        <w:tc>
          <w:tcPr>
            <w:tcW w:w="4945" w:type="dxa"/>
            <w:tcBorders>
              <w:top w:val="double" w:sz="4" w:space="0" w:color="auto"/>
            </w:tcBorders>
            <w:vAlign w:val="center"/>
          </w:tcPr>
          <w:p w14:paraId="3EBEFE64" w14:textId="77777777" w:rsidR="007D1887" w:rsidRPr="006D2934" w:rsidRDefault="007D1887" w:rsidP="007D1887">
            <w:pPr>
              <w:ind w:left="154"/>
              <w:jc w:val="center"/>
              <w:rPr>
                <w:rFonts w:cstheme="minorHAnsi"/>
                <w:b/>
              </w:rPr>
            </w:pPr>
            <w:r>
              <w:rPr>
                <w:rFonts w:cstheme="minorHAnsi"/>
                <w:b/>
              </w:rPr>
              <w:t>Modifications</w:t>
            </w:r>
          </w:p>
        </w:tc>
      </w:tr>
      <w:tr w:rsidR="007D1887" w:rsidRPr="006D2934" w14:paraId="1B255D4D" w14:textId="77777777" w:rsidTr="007D1887">
        <w:trPr>
          <w:cantSplit/>
        </w:trPr>
        <w:tc>
          <w:tcPr>
            <w:tcW w:w="1345" w:type="dxa"/>
            <w:vAlign w:val="center"/>
          </w:tcPr>
          <w:p w14:paraId="5BB4C335" w14:textId="77777777" w:rsidR="007D1887" w:rsidRPr="00467BAF" w:rsidRDefault="007D1887" w:rsidP="007D1887">
            <w:pPr>
              <w:ind w:left="34"/>
              <w:jc w:val="center"/>
              <w:rPr>
                <w:rFonts w:cstheme="minorHAnsi"/>
                <w:iCs/>
              </w:rPr>
            </w:pPr>
            <w:r w:rsidRPr="00467BAF">
              <w:rPr>
                <w:rFonts w:cstheme="minorHAnsi"/>
                <w:iCs/>
              </w:rPr>
              <w:t>1.0</w:t>
            </w:r>
          </w:p>
        </w:tc>
        <w:tc>
          <w:tcPr>
            <w:tcW w:w="1592" w:type="dxa"/>
            <w:vAlign w:val="center"/>
          </w:tcPr>
          <w:p w14:paraId="40B1B679" w14:textId="77777777" w:rsidR="007D1887" w:rsidRPr="006D2934" w:rsidRDefault="007D1887" w:rsidP="007D1887">
            <w:pPr>
              <w:rPr>
                <w:rFonts w:cstheme="minorHAnsi"/>
                <w:iCs/>
              </w:rPr>
            </w:pPr>
          </w:p>
        </w:tc>
        <w:tc>
          <w:tcPr>
            <w:tcW w:w="1468" w:type="dxa"/>
            <w:vAlign w:val="center"/>
          </w:tcPr>
          <w:p w14:paraId="7CB22136" w14:textId="77777777" w:rsidR="007D1887" w:rsidRPr="006D2934" w:rsidRDefault="007D1887" w:rsidP="007D1887">
            <w:pPr>
              <w:ind w:left="0"/>
              <w:rPr>
                <w:rFonts w:cstheme="minorHAnsi"/>
                <w:iCs/>
              </w:rPr>
            </w:pPr>
            <w:r w:rsidRPr="006D2934">
              <w:rPr>
                <w:rFonts w:cstheme="minorHAnsi"/>
                <w:iCs/>
              </w:rPr>
              <w:t>Original</w:t>
            </w:r>
            <w:r>
              <w:rPr>
                <w:rFonts w:cstheme="minorHAnsi"/>
                <w:iCs/>
              </w:rPr>
              <w:t>e</w:t>
            </w:r>
          </w:p>
        </w:tc>
        <w:tc>
          <w:tcPr>
            <w:tcW w:w="4945" w:type="dxa"/>
            <w:shd w:val="clear" w:color="auto" w:fill="A6A6A6" w:themeFill="background1" w:themeFillShade="A6"/>
            <w:vAlign w:val="center"/>
          </w:tcPr>
          <w:p w14:paraId="58B10BFA" w14:textId="77777777" w:rsidR="007D1887" w:rsidRPr="006D2934" w:rsidRDefault="007D1887" w:rsidP="007D1887">
            <w:pPr>
              <w:ind w:left="154"/>
              <w:rPr>
                <w:rFonts w:cstheme="minorHAnsi"/>
                <w:iCs/>
              </w:rPr>
            </w:pPr>
          </w:p>
        </w:tc>
      </w:tr>
      <w:tr w:rsidR="007D1887" w:rsidRPr="006D2934" w14:paraId="6BF86182" w14:textId="77777777" w:rsidTr="007D1887">
        <w:trPr>
          <w:cantSplit/>
        </w:trPr>
        <w:tc>
          <w:tcPr>
            <w:tcW w:w="1345" w:type="dxa"/>
            <w:vAlign w:val="center"/>
          </w:tcPr>
          <w:p w14:paraId="03790088" w14:textId="77777777" w:rsidR="007D1887" w:rsidRPr="00467BAF" w:rsidRDefault="007D1887" w:rsidP="007D1887">
            <w:pPr>
              <w:ind w:left="34"/>
              <w:jc w:val="center"/>
              <w:rPr>
                <w:rFonts w:cstheme="minorHAnsi"/>
                <w:iCs/>
              </w:rPr>
            </w:pPr>
            <w:r w:rsidRPr="00467BAF">
              <w:rPr>
                <w:rFonts w:cstheme="minorHAnsi"/>
                <w:iCs/>
              </w:rPr>
              <w:t>2.0</w:t>
            </w:r>
          </w:p>
        </w:tc>
        <w:tc>
          <w:tcPr>
            <w:tcW w:w="1592" w:type="dxa"/>
            <w:vAlign w:val="center"/>
          </w:tcPr>
          <w:p w14:paraId="541625AA" w14:textId="77777777" w:rsidR="007D1887" w:rsidRPr="006D2934" w:rsidRDefault="007D1887" w:rsidP="007D1887">
            <w:pPr>
              <w:rPr>
                <w:rFonts w:cstheme="minorHAnsi"/>
                <w:iCs/>
              </w:rPr>
            </w:pPr>
          </w:p>
        </w:tc>
        <w:tc>
          <w:tcPr>
            <w:tcW w:w="1468" w:type="dxa"/>
            <w:vAlign w:val="center"/>
          </w:tcPr>
          <w:p w14:paraId="70AFD6CD" w14:textId="77777777"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 xml:space="preserve">ment </w:t>
            </w:r>
          </w:p>
        </w:tc>
        <w:tc>
          <w:tcPr>
            <w:tcW w:w="4945" w:type="dxa"/>
            <w:vAlign w:val="center"/>
          </w:tcPr>
          <w:p w14:paraId="24D073D4" w14:textId="77777777" w:rsidR="007D1887" w:rsidRPr="006D2934" w:rsidRDefault="007D1887" w:rsidP="007D1887">
            <w:pPr>
              <w:ind w:left="154"/>
              <w:rPr>
                <w:rFonts w:cstheme="minorHAnsi"/>
                <w:iCs/>
              </w:rPr>
            </w:pPr>
          </w:p>
        </w:tc>
      </w:tr>
      <w:tr w:rsidR="007D1887" w:rsidRPr="006D2934" w14:paraId="2BCDEC41" w14:textId="77777777" w:rsidTr="007D1887">
        <w:trPr>
          <w:cantSplit/>
        </w:trPr>
        <w:tc>
          <w:tcPr>
            <w:tcW w:w="1345" w:type="dxa"/>
            <w:vAlign w:val="center"/>
          </w:tcPr>
          <w:p w14:paraId="32C19BBC" w14:textId="77777777" w:rsidR="007D1887" w:rsidRPr="00467BAF" w:rsidRDefault="007D1887" w:rsidP="007D1887">
            <w:pPr>
              <w:ind w:left="34"/>
              <w:jc w:val="center"/>
              <w:rPr>
                <w:rFonts w:cstheme="minorHAnsi"/>
                <w:iCs/>
              </w:rPr>
            </w:pPr>
            <w:r w:rsidRPr="00467BAF">
              <w:rPr>
                <w:rFonts w:cstheme="minorHAnsi"/>
                <w:iCs/>
              </w:rPr>
              <w:t>3.0</w:t>
            </w:r>
          </w:p>
        </w:tc>
        <w:tc>
          <w:tcPr>
            <w:tcW w:w="1592" w:type="dxa"/>
            <w:vAlign w:val="center"/>
          </w:tcPr>
          <w:p w14:paraId="4880372A" w14:textId="77777777" w:rsidR="007D1887" w:rsidRPr="006D2934" w:rsidRDefault="007D1887" w:rsidP="007D1887">
            <w:pPr>
              <w:rPr>
                <w:rFonts w:cstheme="minorHAnsi"/>
                <w:iCs/>
              </w:rPr>
            </w:pPr>
          </w:p>
        </w:tc>
        <w:tc>
          <w:tcPr>
            <w:tcW w:w="1468" w:type="dxa"/>
            <w:vAlign w:val="center"/>
          </w:tcPr>
          <w:p w14:paraId="79D1251D" w14:textId="77777777"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6789C816" w14:textId="77777777" w:rsidR="007D1887" w:rsidRPr="006D2934" w:rsidRDefault="007D1887" w:rsidP="007D1887">
            <w:pPr>
              <w:ind w:left="154"/>
              <w:rPr>
                <w:rFonts w:cstheme="minorHAnsi"/>
                <w:iCs/>
              </w:rPr>
            </w:pPr>
          </w:p>
        </w:tc>
      </w:tr>
      <w:tr w:rsidR="007D1887" w:rsidRPr="006D2934" w14:paraId="5C000B36" w14:textId="77777777" w:rsidTr="007D1887">
        <w:trPr>
          <w:cantSplit/>
        </w:trPr>
        <w:tc>
          <w:tcPr>
            <w:tcW w:w="1345" w:type="dxa"/>
            <w:vAlign w:val="center"/>
          </w:tcPr>
          <w:p w14:paraId="15ED418C" w14:textId="77777777" w:rsidR="007D1887" w:rsidRPr="00467BAF" w:rsidRDefault="007D1887" w:rsidP="007D1887">
            <w:pPr>
              <w:ind w:left="34"/>
              <w:jc w:val="center"/>
              <w:rPr>
                <w:rFonts w:cstheme="minorHAnsi"/>
                <w:iCs/>
              </w:rPr>
            </w:pPr>
            <w:r w:rsidRPr="00467BAF">
              <w:rPr>
                <w:rFonts w:cstheme="minorHAnsi"/>
                <w:iCs/>
              </w:rPr>
              <w:t>4.0</w:t>
            </w:r>
          </w:p>
        </w:tc>
        <w:tc>
          <w:tcPr>
            <w:tcW w:w="1592" w:type="dxa"/>
            <w:vAlign w:val="center"/>
          </w:tcPr>
          <w:p w14:paraId="49F859B9" w14:textId="77777777" w:rsidR="007D1887" w:rsidRPr="006D2934" w:rsidRDefault="007D1887" w:rsidP="007D1887">
            <w:pPr>
              <w:rPr>
                <w:rFonts w:cstheme="minorHAnsi"/>
                <w:iCs/>
              </w:rPr>
            </w:pPr>
          </w:p>
        </w:tc>
        <w:tc>
          <w:tcPr>
            <w:tcW w:w="1468" w:type="dxa"/>
            <w:vAlign w:val="center"/>
          </w:tcPr>
          <w:p w14:paraId="5796DB15" w14:textId="77777777" w:rsidR="007D1887" w:rsidRPr="006D2934" w:rsidRDefault="007D1887" w:rsidP="007D1887">
            <w:pPr>
              <w:ind w:left="0"/>
              <w:rPr>
                <w:rFonts w:cstheme="minorHAnsi"/>
                <w:iCs/>
              </w:rPr>
            </w:pPr>
            <w:r w:rsidRPr="006D2934">
              <w:rPr>
                <w:rFonts w:cstheme="minorHAnsi"/>
                <w:iCs/>
              </w:rPr>
              <w:t>Amend</w:t>
            </w:r>
            <w:r>
              <w:rPr>
                <w:rFonts w:cstheme="minorHAnsi"/>
                <w:iCs/>
              </w:rPr>
              <w:t>e</w:t>
            </w:r>
            <w:r w:rsidRPr="006D2934">
              <w:rPr>
                <w:rFonts w:cstheme="minorHAnsi"/>
                <w:iCs/>
              </w:rPr>
              <w:t>ment</w:t>
            </w:r>
          </w:p>
        </w:tc>
        <w:tc>
          <w:tcPr>
            <w:tcW w:w="4945" w:type="dxa"/>
            <w:vAlign w:val="center"/>
          </w:tcPr>
          <w:p w14:paraId="515F9C67" w14:textId="77777777" w:rsidR="007D1887" w:rsidRPr="006D2934" w:rsidRDefault="007D1887" w:rsidP="007D1887">
            <w:pPr>
              <w:ind w:left="154"/>
              <w:rPr>
                <w:rFonts w:cstheme="minorHAnsi"/>
                <w:iCs/>
              </w:rPr>
            </w:pPr>
          </w:p>
        </w:tc>
      </w:tr>
    </w:tbl>
    <w:p w14:paraId="08BAF0C2" w14:textId="77777777" w:rsidR="00EB270E" w:rsidRDefault="00EB270E" w:rsidP="00EB270E">
      <w:pPr>
        <w:pStyle w:val="Corpsdetexte"/>
        <w:spacing w:after="0" w:line="360" w:lineRule="auto"/>
        <w:jc w:val="both"/>
        <w:rPr>
          <w:rFonts w:ascii="Arial" w:hAnsi="Arial" w:cs="Arial"/>
          <w:sz w:val="22"/>
          <w:szCs w:val="22"/>
          <w:lang w:val="en-GB"/>
        </w:rPr>
      </w:pPr>
    </w:p>
    <w:p w14:paraId="06B309AA" w14:textId="77777777"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14:paraId="1D86614D" w14:textId="77777777" w:rsidR="007D1887" w:rsidRPr="00166BEC" w:rsidRDefault="007D1887" w:rsidP="007D1887">
      <w:pPr>
        <w:pStyle w:val="TitreSOP1"/>
        <w:ind w:left="709"/>
      </w:pPr>
      <w:bookmarkStart w:id="5" w:name="_Toc105574321"/>
      <w:bookmarkStart w:id="6" w:name="_Toc162525268"/>
      <w:bookmarkStart w:id="7" w:name="_Toc227849040"/>
      <w:r>
        <w:lastRenderedPageBreak/>
        <w:t>Page de s</w:t>
      </w:r>
      <w:r w:rsidRPr="00166BEC">
        <w:t>ignature</w:t>
      </w:r>
      <w:bookmarkEnd w:id="5"/>
      <w:bookmarkEnd w:id="6"/>
      <w:bookmarkEnd w:id="7"/>
    </w:p>
    <w:p w14:paraId="474F96B2" w14:textId="77777777" w:rsidR="007D1887" w:rsidRDefault="007D1887" w:rsidP="007D1887">
      <w:pPr>
        <w:rPr>
          <w:rFonts w:cstheme="minorHAnsi"/>
          <w:b/>
          <w:lang w:val="en-AU" w:eastAsia="en-AU"/>
        </w:rPr>
      </w:pPr>
    </w:p>
    <w:p w14:paraId="53550EB1" w14:textId="77777777" w:rsidR="007D1887" w:rsidRPr="001E09F4" w:rsidRDefault="007D1887" w:rsidP="007D1887">
      <w:pPr>
        <w:rPr>
          <w:rFonts w:cstheme="minorHAnsi"/>
          <w:b/>
          <w:lang w:val="en-AU" w:eastAsia="en-AU"/>
        </w:rPr>
      </w:pPr>
      <w:r>
        <w:rPr>
          <w:rFonts w:cstheme="minorHAnsi"/>
          <w:b/>
          <w:lang w:val="en-AU" w:eastAsia="en-AU"/>
        </w:rPr>
        <w:t>INVESTIGATEUR-PROMOTEUR</w:t>
      </w:r>
    </w:p>
    <w:p w14:paraId="012188F3" w14:textId="77777777" w:rsidR="007D1887" w:rsidRPr="00CB0A22" w:rsidRDefault="007D1887" w:rsidP="007D1887">
      <w:pPr>
        <w:rPr>
          <w:rFonts w:cstheme="minorHAnsi"/>
          <w:lang w:val="en-AU" w:eastAsia="en-AU"/>
        </w:rPr>
      </w:pPr>
    </w:p>
    <w:p w14:paraId="7E8F9449" w14:textId="77777777" w:rsidR="007D1887" w:rsidRPr="00CB0A22" w:rsidRDefault="007D1887" w:rsidP="007D1887">
      <w:pPr>
        <w:rPr>
          <w:rFonts w:cstheme="minorHAnsi"/>
          <w:lang w:val="en-AU" w:eastAsia="en-AU"/>
        </w:rPr>
      </w:pPr>
    </w:p>
    <w:p w14:paraId="6538B5B2" w14:textId="77777777" w:rsidR="007D1887" w:rsidRPr="00CB0A22" w:rsidRDefault="007D1887" w:rsidP="007D1887">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4B9F58BC" w14:textId="77777777" w:rsidR="007D1887" w:rsidRPr="00CB0A22" w:rsidRDefault="007D1887" w:rsidP="007D1887">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3B1C13CA" w14:textId="77777777" w:rsidR="007D1887" w:rsidRPr="00CB0A22" w:rsidRDefault="007D1887" w:rsidP="007D1887">
      <w:pPr>
        <w:rPr>
          <w:rFonts w:cstheme="minorHAnsi"/>
          <w:b/>
          <w:sz w:val="28"/>
          <w:szCs w:val="28"/>
          <w:lang w:val="en-AU" w:eastAsia="en-AU"/>
        </w:rPr>
      </w:pPr>
    </w:p>
    <w:p w14:paraId="3F301103" w14:textId="77777777" w:rsidR="007D1887" w:rsidRPr="00CB0A22" w:rsidRDefault="007D1887" w:rsidP="007D1887">
      <w:pPr>
        <w:rPr>
          <w:rFonts w:cstheme="minorHAnsi"/>
          <w:b/>
          <w:sz w:val="28"/>
          <w:szCs w:val="28"/>
          <w:lang w:val="en-AU" w:eastAsia="en-AU"/>
        </w:rPr>
      </w:pPr>
    </w:p>
    <w:p w14:paraId="320977C2" w14:textId="77777777" w:rsidR="007D1887" w:rsidRPr="007D1887" w:rsidRDefault="007D1887" w:rsidP="007D1887">
      <w:pPr>
        <w:rPr>
          <w:rFonts w:cstheme="minorHAnsi"/>
          <w:b/>
          <w:lang w:eastAsia="en-AU"/>
        </w:rPr>
      </w:pPr>
      <w:r w:rsidRPr="007D1887">
        <w:rPr>
          <w:rFonts w:cstheme="minorHAnsi"/>
          <w:b/>
          <w:lang w:eastAsia="en-AU"/>
        </w:rPr>
        <w:t>INVESTIGATEUR PRINCIPAL DU SITE PARTICIPANT</w:t>
      </w:r>
    </w:p>
    <w:p w14:paraId="304414E2" w14:textId="77777777" w:rsidR="007D1887" w:rsidRPr="007D1887" w:rsidRDefault="007D1887" w:rsidP="007D1887">
      <w:pPr>
        <w:rPr>
          <w:rFonts w:cstheme="minorHAnsi"/>
          <w:lang w:eastAsia="en-AU"/>
        </w:rPr>
      </w:pPr>
    </w:p>
    <w:p w14:paraId="3EE1FFEA" w14:textId="77777777" w:rsidR="007D1887" w:rsidRPr="00AF7BA5" w:rsidRDefault="007D1887" w:rsidP="007D1887">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14:paraId="7F23775D" w14:textId="77777777" w:rsidR="007D1887" w:rsidRPr="00AF7BA5" w:rsidRDefault="007D1887" w:rsidP="007D1887">
      <w:pPr>
        <w:rPr>
          <w:rFonts w:cstheme="minorHAnsi"/>
          <w:lang w:eastAsia="en-AU"/>
        </w:rPr>
      </w:pPr>
    </w:p>
    <w:p w14:paraId="0EA7364E" w14:textId="77777777" w:rsidR="007D1887" w:rsidRPr="00AF7BA5" w:rsidRDefault="007D1887" w:rsidP="007D1887">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14:paraId="3FDB0A34" w14:textId="77777777" w:rsidR="007D1887" w:rsidRPr="00AF7BA5" w:rsidRDefault="007D1887" w:rsidP="007D1887">
      <w:pPr>
        <w:rPr>
          <w:rFonts w:cstheme="minorHAnsi"/>
          <w:lang w:eastAsia="en-AU"/>
        </w:rPr>
      </w:pPr>
    </w:p>
    <w:p w14:paraId="51234BC0" w14:textId="77777777" w:rsidR="007D1887" w:rsidRPr="00AF7BA5" w:rsidRDefault="007D1887" w:rsidP="007D1887">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14:paraId="521DDCF1" w14:textId="77777777" w:rsidR="007D1887" w:rsidRPr="00AF7BA5" w:rsidRDefault="007D1887" w:rsidP="007D1887">
      <w:pPr>
        <w:rPr>
          <w:rFonts w:cstheme="minorHAnsi"/>
          <w:lang w:eastAsia="en-AU"/>
        </w:rPr>
      </w:pPr>
    </w:p>
    <w:p w14:paraId="5EB1DB5F" w14:textId="77777777" w:rsidR="007D1887" w:rsidRPr="00AF7BA5" w:rsidRDefault="007D1887" w:rsidP="007D1887">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14:paraId="6839B2D6" w14:textId="77777777" w:rsidR="007D1887" w:rsidRPr="00AF7BA5" w:rsidRDefault="007D1887" w:rsidP="007D1887">
      <w:pPr>
        <w:rPr>
          <w:rFonts w:cstheme="minorHAnsi"/>
          <w:lang w:eastAsia="en-AU"/>
        </w:rPr>
      </w:pPr>
    </w:p>
    <w:p w14:paraId="088EA818" w14:textId="77777777" w:rsidR="007D1887" w:rsidRPr="00AF7BA5" w:rsidRDefault="007D1887" w:rsidP="007D1887">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14:paraId="63D346DB" w14:textId="77777777" w:rsidR="007D1887" w:rsidRPr="00AF7BA5" w:rsidRDefault="007D1887" w:rsidP="007D1887">
      <w:pPr>
        <w:rPr>
          <w:rFonts w:cstheme="minorHAnsi"/>
          <w:lang w:eastAsia="en-AU"/>
        </w:rPr>
      </w:pPr>
    </w:p>
    <w:p w14:paraId="3B522ADB" w14:textId="77777777" w:rsidR="007D1887" w:rsidRPr="00AF7BA5" w:rsidRDefault="007D1887" w:rsidP="007D1887">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14:paraId="5A42F198" w14:textId="77777777" w:rsidR="007D1887" w:rsidRPr="00AF7BA5" w:rsidRDefault="007D1887" w:rsidP="007D1887">
      <w:pPr>
        <w:rPr>
          <w:rFonts w:cstheme="minorHAnsi"/>
          <w:lang w:eastAsia="en-AU"/>
        </w:rPr>
      </w:pPr>
    </w:p>
    <w:p w14:paraId="553B2C7C" w14:textId="77777777" w:rsidR="007D1887" w:rsidRPr="00AF7BA5" w:rsidRDefault="007D1887" w:rsidP="007D1887">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14:paraId="5A2669D6" w14:textId="77777777" w:rsidR="007D1887" w:rsidRPr="00AF7BA5" w:rsidRDefault="007D1887" w:rsidP="007D1887">
      <w:pPr>
        <w:rPr>
          <w:rFonts w:cstheme="minorHAnsi"/>
          <w:lang w:eastAsia="en-AU"/>
        </w:rPr>
      </w:pPr>
    </w:p>
    <w:p w14:paraId="0EB719F3" w14:textId="77777777" w:rsidR="007D1887" w:rsidRPr="00AF7BA5" w:rsidRDefault="007D1887" w:rsidP="007D1887">
      <w:pPr>
        <w:rPr>
          <w:rFonts w:cstheme="minorHAnsi"/>
          <w:lang w:eastAsia="en-AU"/>
        </w:rPr>
      </w:pPr>
    </w:p>
    <w:p w14:paraId="216B45A3" w14:textId="77777777" w:rsidR="007D1887" w:rsidRPr="00AF7BA5" w:rsidRDefault="007D1887" w:rsidP="007D1887">
      <w:pPr>
        <w:rPr>
          <w:rFonts w:cstheme="minorHAnsi"/>
          <w:lang w:eastAsia="en-AU"/>
        </w:rPr>
      </w:pPr>
    </w:p>
    <w:p w14:paraId="2B5B4732" w14:textId="77777777" w:rsidR="007D1887" w:rsidRPr="00AF7BA5" w:rsidRDefault="007D1887" w:rsidP="007D1887">
      <w:pPr>
        <w:rPr>
          <w:rFonts w:cstheme="minorHAnsi"/>
          <w:lang w:eastAsia="en-AU"/>
        </w:rPr>
      </w:pPr>
    </w:p>
    <w:p w14:paraId="67C71FDB" w14:textId="77777777" w:rsidR="007D1887" w:rsidRPr="00AF7BA5" w:rsidRDefault="007D1887" w:rsidP="007D1887">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14:paraId="5D1DF477" w14:textId="77777777" w:rsidR="007D1887" w:rsidRPr="00CB0A22" w:rsidRDefault="007D1887" w:rsidP="007D1887">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14:paraId="61386640" w14:textId="77777777" w:rsidR="007D1887" w:rsidRPr="00CB0A22" w:rsidRDefault="007D1887" w:rsidP="007D1887">
      <w:pPr>
        <w:tabs>
          <w:tab w:val="left" w:leader="underscore" w:pos="2835"/>
          <w:tab w:val="left" w:pos="2977"/>
          <w:tab w:val="left" w:leader="underscore" w:pos="6237"/>
          <w:tab w:val="left" w:pos="6521"/>
          <w:tab w:val="left" w:leader="underscore" w:pos="8931"/>
        </w:tabs>
        <w:rPr>
          <w:rFonts w:cstheme="minorHAnsi"/>
          <w:lang w:val="en-AU" w:eastAsia="en-AU"/>
        </w:rPr>
      </w:pPr>
    </w:p>
    <w:p w14:paraId="4BB78A1A"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5B39F404"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59531EDC" w14:textId="77777777" w:rsidR="00EB270E"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64D3BCDB" w14:textId="77777777" w:rsidR="00166BEC" w:rsidRPr="00CB0A22" w:rsidRDefault="00166BEC"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2A00FCB8" w14:textId="77777777" w:rsidR="00EB270E" w:rsidRDefault="00EB270E" w:rsidP="00EB270E">
      <w:pPr>
        <w:tabs>
          <w:tab w:val="left" w:pos="2977"/>
          <w:tab w:val="left" w:pos="6521"/>
          <w:tab w:val="left" w:leader="underscore" w:pos="8931"/>
        </w:tabs>
        <w:jc w:val="both"/>
        <w:rPr>
          <w:rFonts w:cstheme="minorHAnsi"/>
          <w:lang w:val="en-AU" w:eastAsia="en-AU"/>
        </w:rPr>
      </w:pPr>
    </w:p>
    <w:p w14:paraId="02EBEC8C" w14:textId="77777777" w:rsidR="007D1887" w:rsidRDefault="007D1887" w:rsidP="00860BB8">
      <w:pPr>
        <w:pStyle w:val="TitreSOP1"/>
        <w:ind w:left="709"/>
      </w:pPr>
      <w:bookmarkStart w:id="8" w:name="_Toc162525269"/>
      <w:bookmarkStart w:id="9" w:name="_Toc227849041"/>
      <w:r>
        <w:lastRenderedPageBreak/>
        <w:t>Résumé du p</w:t>
      </w:r>
      <w:r w:rsidRPr="00CB0A22">
        <w:t>rotocol</w:t>
      </w:r>
      <w:r>
        <w:t>e</w:t>
      </w:r>
      <w:bookmarkEnd w:id="8"/>
      <w:bookmarkEnd w:id="9"/>
      <w:r w:rsidRPr="00CB0A22">
        <w:t xml:space="preserve"> </w:t>
      </w:r>
    </w:p>
    <w:p w14:paraId="2FDE7833" w14:textId="77777777" w:rsidR="00BD3F94" w:rsidRPr="00BD3F94" w:rsidRDefault="00BD3F94" w:rsidP="00BD3F94">
      <w:pPr>
        <w:rPr>
          <w:color w:val="FF0000"/>
        </w:rPr>
      </w:pPr>
      <w:r w:rsidRPr="00BD3F94">
        <w:rPr>
          <w:color w:val="FF0000"/>
        </w:rPr>
        <w:t>1 à 2 pages max</w:t>
      </w:r>
    </w:p>
    <w:p w14:paraId="04B5FEFF" w14:textId="77777777" w:rsidR="00860BB8" w:rsidRDefault="00860BB8" w:rsidP="00860BB8">
      <w:pPr>
        <w:ind w:left="0"/>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860BB8" w:rsidRPr="00467BAF" w14:paraId="401E589B" w14:textId="77777777" w:rsidTr="003E3592">
        <w:trPr>
          <w:trHeight w:val="435"/>
        </w:trPr>
        <w:tc>
          <w:tcPr>
            <w:tcW w:w="4704" w:type="dxa"/>
            <w:vAlign w:val="center"/>
          </w:tcPr>
          <w:p w14:paraId="5504252C"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Tit</w:t>
            </w:r>
            <w:r>
              <w:rPr>
                <w:rFonts w:cstheme="minorHAnsi"/>
                <w:color w:val="000000"/>
                <w:lang w:val="en-US"/>
              </w:rPr>
              <w:t>re de l’étude</w:t>
            </w:r>
          </w:p>
        </w:tc>
        <w:tc>
          <w:tcPr>
            <w:tcW w:w="4704" w:type="dxa"/>
            <w:vAlign w:val="center"/>
          </w:tcPr>
          <w:p w14:paraId="1B12ED17"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6BF5A382" w14:textId="77777777" w:rsidTr="003E3592">
        <w:trPr>
          <w:trHeight w:val="435"/>
        </w:trPr>
        <w:tc>
          <w:tcPr>
            <w:tcW w:w="4704" w:type="dxa"/>
            <w:vAlign w:val="center"/>
          </w:tcPr>
          <w:p w14:paraId="673A1690"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Acronym</w:t>
            </w:r>
            <w:r>
              <w:rPr>
                <w:rFonts w:cstheme="minorHAnsi"/>
                <w:color w:val="000000"/>
                <w:lang w:val="en-US"/>
              </w:rPr>
              <w:t>e</w:t>
            </w:r>
            <w:r w:rsidRPr="00467BAF">
              <w:rPr>
                <w:rFonts w:cstheme="minorHAnsi"/>
                <w:color w:val="000000"/>
                <w:lang w:val="en-US"/>
              </w:rPr>
              <w:t xml:space="preserve"> </w:t>
            </w:r>
          </w:p>
        </w:tc>
        <w:tc>
          <w:tcPr>
            <w:tcW w:w="4704" w:type="dxa"/>
            <w:vAlign w:val="center"/>
          </w:tcPr>
          <w:p w14:paraId="3A806D80"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4662500D" w14:textId="77777777" w:rsidTr="003E3592">
        <w:trPr>
          <w:trHeight w:val="426"/>
        </w:trPr>
        <w:tc>
          <w:tcPr>
            <w:tcW w:w="4704" w:type="dxa"/>
            <w:vAlign w:val="center"/>
          </w:tcPr>
          <w:p w14:paraId="498EB487"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Promoteur</w:t>
            </w:r>
          </w:p>
        </w:tc>
        <w:tc>
          <w:tcPr>
            <w:tcW w:w="4704" w:type="dxa"/>
            <w:vAlign w:val="center"/>
          </w:tcPr>
          <w:p w14:paraId="02B07417" w14:textId="77777777" w:rsidR="00860BB8" w:rsidRPr="00467BAF" w:rsidRDefault="00860BB8" w:rsidP="003E3592">
            <w:pPr>
              <w:autoSpaceDE w:val="0"/>
              <w:autoSpaceDN w:val="0"/>
              <w:adjustRightInd w:val="0"/>
              <w:spacing w:before="60"/>
              <w:rPr>
                <w:rFonts w:cstheme="minorHAnsi"/>
                <w:color w:val="000000"/>
                <w:lang w:val="en-US"/>
              </w:rPr>
            </w:pPr>
            <w:r w:rsidRPr="00467BAF">
              <w:rPr>
                <w:rFonts w:cstheme="minorHAnsi"/>
                <w:color w:val="000000"/>
                <w:lang w:val="en-US"/>
              </w:rPr>
              <w:t>Cliniques universitaires Saint-Luc</w:t>
            </w:r>
          </w:p>
        </w:tc>
      </w:tr>
      <w:tr w:rsidR="00860BB8" w:rsidRPr="00467BAF" w14:paraId="6B868DE2" w14:textId="77777777" w:rsidTr="003E3592">
        <w:trPr>
          <w:trHeight w:val="426"/>
        </w:trPr>
        <w:tc>
          <w:tcPr>
            <w:tcW w:w="4704" w:type="dxa"/>
            <w:vAlign w:val="center"/>
          </w:tcPr>
          <w:p w14:paraId="44A5D752"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Investigateur-promoteur</w:t>
            </w:r>
          </w:p>
        </w:tc>
        <w:tc>
          <w:tcPr>
            <w:tcW w:w="4704" w:type="dxa"/>
            <w:vAlign w:val="center"/>
          </w:tcPr>
          <w:p w14:paraId="2942320B"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253DE0" w14:paraId="59B1C104" w14:textId="77777777" w:rsidTr="003E3592">
        <w:trPr>
          <w:trHeight w:val="426"/>
        </w:trPr>
        <w:tc>
          <w:tcPr>
            <w:tcW w:w="4704" w:type="dxa"/>
            <w:vAlign w:val="center"/>
          </w:tcPr>
          <w:p w14:paraId="23FE18A8" w14:textId="77777777" w:rsidR="00860BB8" w:rsidRPr="00253DE0" w:rsidRDefault="00860BB8" w:rsidP="003E3592">
            <w:pPr>
              <w:autoSpaceDE w:val="0"/>
              <w:autoSpaceDN w:val="0"/>
              <w:adjustRightInd w:val="0"/>
              <w:spacing w:before="60"/>
              <w:ind w:left="126"/>
              <w:rPr>
                <w:rFonts w:cstheme="minorHAnsi"/>
                <w:color w:val="000000"/>
              </w:rPr>
            </w:pPr>
            <w:r>
              <w:rPr>
                <w:rFonts w:cstheme="minorHAnsi"/>
                <w:color w:val="000000"/>
              </w:rPr>
              <w:t xml:space="preserve">Services / </w:t>
            </w:r>
            <w:r w:rsidRPr="00253DE0">
              <w:rPr>
                <w:rFonts w:cstheme="minorHAnsi"/>
                <w:color w:val="000000"/>
              </w:rPr>
              <w:t>Centre(s) participant(s) et investigateur(s) principal(aux)</w:t>
            </w:r>
          </w:p>
        </w:tc>
        <w:tc>
          <w:tcPr>
            <w:tcW w:w="4704" w:type="dxa"/>
            <w:vAlign w:val="center"/>
          </w:tcPr>
          <w:p w14:paraId="66049AC1" w14:textId="77777777" w:rsidR="00860BB8" w:rsidRPr="00253DE0" w:rsidRDefault="00860BB8" w:rsidP="003E3592">
            <w:pPr>
              <w:autoSpaceDE w:val="0"/>
              <w:autoSpaceDN w:val="0"/>
              <w:adjustRightInd w:val="0"/>
              <w:spacing w:before="60"/>
              <w:rPr>
                <w:rFonts w:cstheme="minorHAnsi"/>
                <w:color w:val="000000"/>
              </w:rPr>
            </w:pPr>
          </w:p>
        </w:tc>
      </w:tr>
      <w:tr w:rsidR="00860BB8" w:rsidRPr="00467BAF" w14:paraId="0B8A5BE7" w14:textId="77777777" w:rsidTr="003E3592">
        <w:trPr>
          <w:trHeight w:val="426"/>
        </w:trPr>
        <w:tc>
          <w:tcPr>
            <w:tcW w:w="4704" w:type="dxa"/>
            <w:vAlign w:val="center"/>
          </w:tcPr>
          <w:p w14:paraId="1346ADAB"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Patholog</w:t>
            </w:r>
            <w:r>
              <w:rPr>
                <w:rFonts w:cstheme="minorHAnsi"/>
                <w:color w:val="000000"/>
                <w:lang w:val="en-US"/>
              </w:rPr>
              <w:t>ie</w:t>
            </w:r>
          </w:p>
        </w:tc>
        <w:tc>
          <w:tcPr>
            <w:tcW w:w="4704" w:type="dxa"/>
            <w:vAlign w:val="center"/>
          </w:tcPr>
          <w:p w14:paraId="19812C3A"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023711C4" w14:textId="77777777" w:rsidTr="003E3592">
        <w:trPr>
          <w:trHeight w:val="426"/>
        </w:trPr>
        <w:tc>
          <w:tcPr>
            <w:tcW w:w="4704" w:type="dxa"/>
            <w:vAlign w:val="center"/>
          </w:tcPr>
          <w:p w14:paraId="55F4748C"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Justification scientifique / Références littéraires</w:t>
            </w:r>
          </w:p>
        </w:tc>
        <w:tc>
          <w:tcPr>
            <w:tcW w:w="4704" w:type="dxa"/>
            <w:vAlign w:val="center"/>
          </w:tcPr>
          <w:p w14:paraId="1E281194"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4D9C8029" w14:textId="77777777" w:rsidTr="003E3592">
        <w:trPr>
          <w:trHeight w:val="425"/>
        </w:trPr>
        <w:tc>
          <w:tcPr>
            <w:tcW w:w="4704" w:type="dxa"/>
            <w:vAlign w:val="center"/>
          </w:tcPr>
          <w:p w14:paraId="15B14C1F" w14:textId="77777777" w:rsidR="00860BB8" w:rsidRPr="001C41EB"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Objecti</w:t>
            </w:r>
            <w:r>
              <w:rPr>
                <w:rFonts w:cstheme="minorHAnsi"/>
                <w:color w:val="000000"/>
                <w:lang w:val="en-US"/>
              </w:rPr>
              <w:t>f</w:t>
            </w:r>
            <w:r w:rsidRPr="00467BAF">
              <w:rPr>
                <w:rFonts w:cstheme="minorHAnsi"/>
                <w:color w:val="000000"/>
                <w:lang w:val="en-US"/>
              </w:rPr>
              <w:t>s</w:t>
            </w:r>
          </w:p>
        </w:tc>
        <w:tc>
          <w:tcPr>
            <w:tcW w:w="4704" w:type="dxa"/>
            <w:vAlign w:val="center"/>
          </w:tcPr>
          <w:p w14:paraId="4DC1F26B" w14:textId="77777777" w:rsidR="00860BB8" w:rsidRPr="00EC3A57" w:rsidRDefault="00860BB8" w:rsidP="003E3592">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247DC359" w14:textId="77777777" w:rsidR="00860BB8" w:rsidRPr="001C41EB" w:rsidRDefault="00860BB8" w:rsidP="003E3592">
            <w:pPr>
              <w:autoSpaceDE w:val="0"/>
              <w:autoSpaceDN w:val="0"/>
              <w:adjustRightInd w:val="0"/>
              <w:spacing w:before="60"/>
              <w:ind w:left="426"/>
              <w:rPr>
                <w:rFonts w:cstheme="minorHAnsi"/>
                <w:color w:val="000000"/>
                <w:lang w:val="en-US"/>
              </w:rPr>
            </w:pPr>
          </w:p>
          <w:p w14:paraId="07BBE3F5" w14:textId="77777777" w:rsidR="00860BB8" w:rsidRPr="00EC3A57" w:rsidRDefault="00860BB8" w:rsidP="003E3592">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w:t>
            </w:r>
            <w:r>
              <w:rPr>
                <w:rFonts w:cstheme="minorHAnsi"/>
                <w:color w:val="000000"/>
                <w:u w:val="single"/>
                <w:lang w:val="en-US"/>
              </w:rPr>
              <w:t>i</w:t>
            </w:r>
            <w:r w:rsidRPr="00EC3A57">
              <w:rPr>
                <w:rFonts w:cstheme="minorHAnsi"/>
                <w:color w:val="000000"/>
                <w:u w:val="single"/>
                <w:lang w:val="en-US"/>
              </w:rPr>
              <w:t>r</w:t>
            </w:r>
            <w:r>
              <w:rPr>
                <w:rFonts w:cstheme="minorHAnsi"/>
                <w:color w:val="000000"/>
                <w:u w:val="single"/>
                <w:lang w:val="en-US"/>
              </w:rPr>
              <w:t>e:</w:t>
            </w:r>
          </w:p>
          <w:p w14:paraId="4E24F170" w14:textId="77777777" w:rsidR="00860BB8" w:rsidRDefault="00860BB8" w:rsidP="003E3592">
            <w:pPr>
              <w:autoSpaceDE w:val="0"/>
              <w:autoSpaceDN w:val="0"/>
              <w:adjustRightInd w:val="0"/>
              <w:spacing w:before="60"/>
              <w:ind w:left="426"/>
              <w:rPr>
                <w:rFonts w:cstheme="minorHAnsi"/>
                <w:color w:val="000000"/>
                <w:lang w:val="en-US"/>
              </w:rPr>
            </w:pPr>
          </w:p>
          <w:p w14:paraId="7A4F41CE" w14:textId="77777777" w:rsidR="00860BB8" w:rsidRPr="001C41EB" w:rsidRDefault="00860BB8" w:rsidP="003E3592">
            <w:pPr>
              <w:autoSpaceDE w:val="0"/>
              <w:autoSpaceDN w:val="0"/>
              <w:adjustRightInd w:val="0"/>
              <w:spacing w:before="60"/>
              <w:ind w:left="426"/>
              <w:rPr>
                <w:rFonts w:cstheme="minorHAnsi"/>
                <w:color w:val="000000"/>
                <w:lang w:val="en-US"/>
              </w:rPr>
            </w:pPr>
          </w:p>
        </w:tc>
      </w:tr>
      <w:tr w:rsidR="00860BB8" w:rsidRPr="00467BAF" w14:paraId="615386BA" w14:textId="77777777" w:rsidTr="003E3592">
        <w:trPr>
          <w:trHeight w:val="426"/>
        </w:trPr>
        <w:tc>
          <w:tcPr>
            <w:tcW w:w="4704" w:type="dxa"/>
            <w:vAlign w:val="center"/>
          </w:tcPr>
          <w:p w14:paraId="07ED7658"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Pr>
                <w:rFonts w:cstheme="minorHAnsi"/>
                <w:color w:val="000000"/>
                <w:lang w:val="en-US"/>
              </w:rPr>
              <w:t xml:space="preserve"> de l’étude</w:t>
            </w:r>
          </w:p>
        </w:tc>
        <w:tc>
          <w:tcPr>
            <w:tcW w:w="4704" w:type="dxa"/>
            <w:vAlign w:val="center"/>
          </w:tcPr>
          <w:p w14:paraId="3BE1D274"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50571388" w14:textId="77777777" w:rsidTr="003E3592">
        <w:trPr>
          <w:trHeight w:val="426"/>
        </w:trPr>
        <w:tc>
          <w:tcPr>
            <w:tcW w:w="4704" w:type="dxa"/>
            <w:vAlign w:val="center"/>
          </w:tcPr>
          <w:p w14:paraId="5C647E90" w14:textId="77777777" w:rsidR="00860BB8" w:rsidRPr="00467BAF" w:rsidRDefault="00860BB8" w:rsidP="003E3592">
            <w:pPr>
              <w:autoSpaceDE w:val="0"/>
              <w:autoSpaceDN w:val="0"/>
              <w:adjustRightInd w:val="0"/>
              <w:spacing w:before="60"/>
              <w:ind w:left="126"/>
              <w:rPr>
                <w:rFonts w:cstheme="minorHAnsi"/>
                <w:color w:val="000000"/>
                <w:lang w:val="en-US"/>
              </w:rPr>
            </w:pPr>
            <w:r w:rsidRPr="00467BAF">
              <w:rPr>
                <w:rFonts w:cstheme="minorHAnsi"/>
                <w:color w:val="000000"/>
                <w:lang w:val="en-US"/>
              </w:rPr>
              <w:t>N</w:t>
            </w:r>
            <w:r>
              <w:rPr>
                <w:rFonts w:cstheme="minorHAnsi"/>
                <w:color w:val="000000"/>
                <w:lang w:val="en-US"/>
              </w:rPr>
              <w:t>ombre de</w:t>
            </w:r>
            <w:r w:rsidRPr="00467BAF">
              <w:rPr>
                <w:rFonts w:cstheme="minorHAnsi"/>
                <w:color w:val="000000"/>
                <w:lang w:val="en-US"/>
              </w:rPr>
              <w:t xml:space="preserve"> patients </w:t>
            </w:r>
          </w:p>
        </w:tc>
        <w:tc>
          <w:tcPr>
            <w:tcW w:w="4704" w:type="dxa"/>
            <w:vAlign w:val="center"/>
          </w:tcPr>
          <w:p w14:paraId="165830DC" w14:textId="77777777" w:rsidR="00860BB8" w:rsidRPr="00467BAF" w:rsidRDefault="00860BB8" w:rsidP="003E3592">
            <w:pPr>
              <w:autoSpaceDE w:val="0"/>
              <w:autoSpaceDN w:val="0"/>
              <w:adjustRightInd w:val="0"/>
              <w:spacing w:before="60"/>
              <w:rPr>
                <w:rFonts w:cstheme="minorHAnsi"/>
                <w:color w:val="000000"/>
                <w:lang w:val="en-US"/>
              </w:rPr>
            </w:pPr>
          </w:p>
        </w:tc>
      </w:tr>
      <w:tr w:rsidR="00860BB8" w:rsidRPr="00467BAF" w14:paraId="780D8F4C" w14:textId="77777777" w:rsidTr="003E3592">
        <w:trPr>
          <w:trHeight w:val="426"/>
        </w:trPr>
        <w:tc>
          <w:tcPr>
            <w:tcW w:w="4704" w:type="dxa"/>
            <w:vAlign w:val="center"/>
          </w:tcPr>
          <w:p w14:paraId="3795174E" w14:textId="77777777" w:rsidR="00860BB8" w:rsidRPr="00253DE0" w:rsidRDefault="00860BB8" w:rsidP="003E3592">
            <w:pPr>
              <w:autoSpaceDE w:val="0"/>
              <w:autoSpaceDN w:val="0"/>
              <w:adjustRightInd w:val="0"/>
              <w:spacing w:before="60"/>
              <w:ind w:left="126"/>
              <w:rPr>
                <w:rFonts w:cstheme="minorHAnsi"/>
                <w:color w:val="000000"/>
              </w:rPr>
            </w:pPr>
            <w:r w:rsidRPr="00253DE0">
              <w:rPr>
                <w:rFonts w:cstheme="minorHAnsi"/>
                <w:color w:val="000000"/>
              </w:rPr>
              <w:t>Principaux critères d’inclusion (critères d’inclusion/</w:t>
            </w:r>
            <w:r>
              <w:rPr>
                <w:rFonts w:cstheme="minorHAnsi"/>
                <w:color w:val="000000"/>
              </w:rPr>
              <w:t>d’</w:t>
            </w:r>
            <w:r w:rsidRPr="00253DE0">
              <w:rPr>
                <w:rFonts w:cstheme="minorHAnsi"/>
                <w:color w:val="000000"/>
              </w:rPr>
              <w:t>exclusion)</w:t>
            </w:r>
          </w:p>
        </w:tc>
        <w:tc>
          <w:tcPr>
            <w:tcW w:w="4704" w:type="dxa"/>
            <w:vAlign w:val="center"/>
          </w:tcPr>
          <w:p w14:paraId="6DABEF70" w14:textId="77777777" w:rsidR="00860BB8" w:rsidRPr="00253DE0" w:rsidRDefault="00860BB8" w:rsidP="003E3592">
            <w:pPr>
              <w:autoSpaceDE w:val="0"/>
              <w:autoSpaceDN w:val="0"/>
              <w:adjustRightInd w:val="0"/>
              <w:spacing w:before="60"/>
              <w:rPr>
                <w:rFonts w:cstheme="minorHAnsi"/>
                <w:color w:val="000000"/>
              </w:rPr>
            </w:pPr>
          </w:p>
        </w:tc>
      </w:tr>
      <w:tr w:rsidR="00860BB8" w:rsidRPr="00253DE0" w14:paraId="6039F65F" w14:textId="77777777" w:rsidTr="003E3592">
        <w:trPr>
          <w:trHeight w:val="1006"/>
        </w:trPr>
        <w:tc>
          <w:tcPr>
            <w:tcW w:w="4704" w:type="dxa"/>
            <w:vAlign w:val="center"/>
          </w:tcPr>
          <w:p w14:paraId="3B3F614D" w14:textId="77777777" w:rsidR="00860BB8" w:rsidRPr="00253DE0" w:rsidRDefault="00860BB8" w:rsidP="003E3592">
            <w:pPr>
              <w:autoSpaceDE w:val="0"/>
              <w:autoSpaceDN w:val="0"/>
              <w:adjustRightInd w:val="0"/>
              <w:spacing w:before="60"/>
              <w:ind w:left="126"/>
              <w:rPr>
                <w:rFonts w:cstheme="minorHAnsi"/>
                <w:color w:val="000000"/>
              </w:rPr>
            </w:pPr>
            <w:r w:rsidRPr="00253DE0">
              <w:rPr>
                <w:rFonts w:cstheme="minorHAnsi"/>
                <w:color w:val="000000"/>
              </w:rPr>
              <w:t xml:space="preserve">Durée totale de l’étude: </w:t>
            </w:r>
          </w:p>
          <w:p w14:paraId="0984A935" w14:textId="77777777" w:rsidR="00860BB8" w:rsidRPr="00253DE0" w:rsidRDefault="00860BB8" w:rsidP="000A788E">
            <w:pPr>
              <w:pStyle w:val="Paragraphedeliste"/>
              <w:numPr>
                <w:ilvl w:val="0"/>
                <w:numId w:val="8"/>
              </w:numPr>
              <w:autoSpaceDE w:val="0"/>
              <w:autoSpaceDN w:val="0"/>
              <w:adjustRightInd w:val="0"/>
              <w:ind w:left="551"/>
              <w:rPr>
                <w:rFonts w:cstheme="minorHAnsi"/>
                <w:color w:val="000000"/>
              </w:rPr>
            </w:pPr>
            <w:r>
              <w:rPr>
                <w:rFonts w:cstheme="minorHAnsi"/>
                <w:color w:val="000000"/>
              </w:rPr>
              <w:t>date</w:t>
            </w:r>
            <w:r w:rsidRPr="00253DE0">
              <w:rPr>
                <w:rFonts w:cstheme="minorHAnsi"/>
                <w:color w:val="000000"/>
              </w:rPr>
              <w:t xml:space="preserve"> prévue </w:t>
            </w:r>
            <w:r>
              <w:rPr>
                <w:rFonts w:cstheme="minorHAnsi"/>
                <w:color w:val="000000"/>
              </w:rPr>
              <w:t>d’ouverture de recrutement</w:t>
            </w:r>
            <w:r w:rsidRPr="00253DE0">
              <w:rPr>
                <w:rFonts w:cstheme="minorHAnsi"/>
                <w:color w:val="000000"/>
              </w:rPr>
              <w:t xml:space="preserve">  </w:t>
            </w:r>
          </w:p>
          <w:p w14:paraId="415C0EC0" w14:textId="77777777" w:rsidR="00860BB8" w:rsidRPr="00253DE0" w:rsidRDefault="00860BB8" w:rsidP="000A788E">
            <w:pPr>
              <w:pStyle w:val="Paragraphedeliste"/>
              <w:numPr>
                <w:ilvl w:val="0"/>
                <w:numId w:val="8"/>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14:paraId="03AEB3F2" w14:textId="77777777" w:rsidR="00860BB8" w:rsidRPr="00253DE0" w:rsidRDefault="00860BB8" w:rsidP="003E3592">
            <w:pPr>
              <w:autoSpaceDE w:val="0"/>
              <w:autoSpaceDN w:val="0"/>
              <w:adjustRightInd w:val="0"/>
              <w:spacing w:before="60"/>
              <w:rPr>
                <w:rFonts w:cstheme="minorHAnsi"/>
                <w:color w:val="000000"/>
              </w:rPr>
            </w:pPr>
          </w:p>
        </w:tc>
      </w:tr>
      <w:tr w:rsidR="00860BB8" w:rsidRPr="005069E4" w14:paraId="0193CDDD" w14:textId="77777777" w:rsidTr="003E3592">
        <w:trPr>
          <w:trHeight w:val="426"/>
        </w:trPr>
        <w:tc>
          <w:tcPr>
            <w:tcW w:w="4704" w:type="dxa"/>
            <w:vAlign w:val="center"/>
          </w:tcPr>
          <w:p w14:paraId="2AAD81D7" w14:textId="77777777" w:rsidR="00860BB8" w:rsidRPr="00467BAF" w:rsidRDefault="00860BB8" w:rsidP="003E3592">
            <w:pPr>
              <w:autoSpaceDE w:val="0"/>
              <w:autoSpaceDN w:val="0"/>
              <w:adjustRightInd w:val="0"/>
              <w:spacing w:before="60"/>
              <w:ind w:left="126"/>
              <w:rPr>
                <w:rFonts w:cstheme="minorHAnsi"/>
                <w:color w:val="000000"/>
                <w:lang w:val="en-US"/>
              </w:rPr>
            </w:pPr>
            <w:r>
              <w:rPr>
                <w:rFonts w:cstheme="minorHAnsi"/>
                <w:color w:val="000000"/>
                <w:lang w:val="en-US"/>
              </w:rPr>
              <w:t>Procédures d’étude</w:t>
            </w:r>
            <w:r w:rsidRPr="00467BAF">
              <w:rPr>
                <w:rFonts w:cstheme="minorHAnsi"/>
                <w:color w:val="000000"/>
                <w:lang w:val="en-US"/>
              </w:rPr>
              <w:t> </w:t>
            </w:r>
          </w:p>
        </w:tc>
        <w:tc>
          <w:tcPr>
            <w:tcW w:w="4704" w:type="dxa"/>
            <w:vAlign w:val="center"/>
          </w:tcPr>
          <w:p w14:paraId="5D5ADB16" w14:textId="77777777" w:rsidR="00860BB8" w:rsidRPr="00467BAF" w:rsidRDefault="00860BB8" w:rsidP="003E3592">
            <w:pPr>
              <w:autoSpaceDE w:val="0"/>
              <w:autoSpaceDN w:val="0"/>
              <w:adjustRightInd w:val="0"/>
              <w:spacing w:before="60"/>
              <w:rPr>
                <w:rFonts w:cstheme="minorHAnsi"/>
                <w:color w:val="000000"/>
                <w:lang w:val="en-US"/>
              </w:rPr>
            </w:pPr>
          </w:p>
        </w:tc>
      </w:tr>
    </w:tbl>
    <w:p w14:paraId="1E4D35DC" w14:textId="77777777" w:rsidR="00EB270E" w:rsidRDefault="00EB270E" w:rsidP="00EB270E">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1317F099" w14:textId="77777777" w:rsidR="00EB270E" w:rsidRPr="00860BB8" w:rsidRDefault="00860BB8" w:rsidP="00201ECC">
      <w:pPr>
        <w:pStyle w:val="TitreSOP1"/>
        <w:ind w:left="426"/>
      </w:pPr>
      <w:bookmarkStart w:id="10" w:name="_Toc227849042"/>
      <w:r w:rsidRPr="00860BB8">
        <w:lastRenderedPageBreak/>
        <w:t xml:space="preserve">Calendrier des </w:t>
      </w:r>
      <w:r w:rsidR="00B00AFF">
        <w:t>activité</w:t>
      </w:r>
      <w:r w:rsidRPr="00860BB8">
        <w:t>s de l’étude</w:t>
      </w:r>
      <w:bookmarkEnd w:id="10"/>
      <w:r w:rsidR="00EB270E" w:rsidRPr="00860BB8">
        <w:t xml:space="preserve"> </w:t>
      </w:r>
    </w:p>
    <w:p w14:paraId="1875DAFD" w14:textId="77777777" w:rsidR="00EB270E" w:rsidRPr="00E816BF" w:rsidRDefault="00860BB8" w:rsidP="00EB270E">
      <w:pPr>
        <w:rPr>
          <w:rFonts w:eastAsia="Times New Roman" w:cstheme="minorHAnsi"/>
          <w:color w:val="FF0000"/>
          <w:sz w:val="20"/>
          <w:szCs w:val="20"/>
          <w:lang w:eastAsia="fr-FR"/>
        </w:rPr>
      </w:pPr>
      <w:r>
        <w:rPr>
          <w:rFonts w:eastAsia="Times New Roman" w:cstheme="minorHAnsi"/>
          <w:color w:val="FF0000"/>
          <w:sz w:val="20"/>
          <w:szCs w:val="20"/>
          <w:lang w:eastAsia="fr-FR"/>
        </w:rPr>
        <w:t>Insérez un tableau reprenant les visites et les activités prévues</w:t>
      </w:r>
      <w:r w:rsidR="00B00AFF">
        <w:rPr>
          <w:rFonts w:eastAsia="Times New Roman" w:cstheme="minorHAnsi"/>
          <w:color w:val="FF0000"/>
          <w:sz w:val="20"/>
          <w:szCs w:val="20"/>
          <w:lang w:eastAsia="fr-FR"/>
        </w:rPr>
        <w:t xml:space="preserve">. </w:t>
      </w:r>
      <w:r w:rsidR="00B00AFF" w:rsidRPr="00B00AFF">
        <w:rPr>
          <w:rFonts w:cstheme="minorHAnsi"/>
          <w:color w:val="FF0000"/>
        </w:rPr>
        <w:t>Le calendrier doit inclure les visites cliniques (dépistage, période d'étude, visites de suivi), tous les contacts (par exemple, les contacts téléphoniques) et toutes les interventions et procédures de l'étude à réaliser au cours du protocole.</w:t>
      </w:r>
      <w:r w:rsidR="00EB270E" w:rsidRPr="00E816BF">
        <w:rPr>
          <w:rFonts w:eastAsia="Times New Roman" w:cstheme="minorHAnsi"/>
          <w:color w:val="FF0000"/>
          <w:sz w:val="20"/>
          <w:szCs w:val="20"/>
          <w:lang w:eastAsia="fr-FR"/>
        </w:rPr>
        <w:br w:type="page"/>
      </w:r>
    </w:p>
    <w:p w14:paraId="7C5EDCFB" w14:textId="77777777" w:rsidR="00860BB8" w:rsidRPr="009C008B" w:rsidRDefault="00860BB8" w:rsidP="00860BB8">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14:paraId="5E50932A" w14:textId="77777777" w:rsidR="00860BB8" w:rsidRDefault="00860BB8" w:rsidP="00860BB8">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542A8BCC" w14:textId="77777777" w:rsidR="0016542F" w:rsidRPr="009C008B" w:rsidRDefault="0016542F" w:rsidP="0016542F">
      <w:pPr>
        <w:pStyle w:val="En-ttedetabledesmatires"/>
      </w:pPr>
      <w:r>
        <w:t>Table of content</w:t>
      </w:r>
    </w:p>
    <w:p w14:paraId="0943C1F3" w14:textId="4916DC72" w:rsidR="002C35A9" w:rsidRDefault="0016542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227849040" w:history="1">
        <w:r w:rsidR="002C35A9" w:rsidRPr="00831674">
          <w:rPr>
            <w:rStyle w:val="Lienhypertexte"/>
            <w:noProof/>
          </w:rPr>
          <w:t>1.</w:t>
        </w:r>
        <w:r w:rsidR="002C35A9">
          <w:rPr>
            <w:rFonts w:eastAsiaTheme="minorEastAsia" w:cstheme="minorBidi"/>
            <w:b w:val="0"/>
            <w:bCs w:val="0"/>
            <w:caps w:val="0"/>
            <w:noProof/>
            <w:kern w:val="2"/>
            <w:sz w:val="24"/>
            <w:szCs w:val="24"/>
            <w:lang w:eastAsia="fr-BE"/>
            <w14:ligatures w14:val="standardContextual"/>
          </w:rPr>
          <w:tab/>
        </w:r>
        <w:r w:rsidR="002C35A9" w:rsidRPr="00831674">
          <w:rPr>
            <w:rStyle w:val="Lienhypertexte"/>
            <w:noProof/>
          </w:rPr>
          <w:t>Page de signature</w:t>
        </w:r>
        <w:r w:rsidR="002C35A9">
          <w:rPr>
            <w:noProof/>
            <w:webHidden/>
          </w:rPr>
          <w:tab/>
        </w:r>
        <w:r w:rsidR="002C35A9">
          <w:rPr>
            <w:noProof/>
            <w:webHidden/>
          </w:rPr>
          <w:fldChar w:fldCharType="begin"/>
        </w:r>
        <w:r w:rsidR="002C35A9">
          <w:rPr>
            <w:noProof/>
            <w:webHidden/>
          </w:rPr>
          <w:instrText xml:space="preserve"> PAGEREF _Toc227849040 \h </w:instrText>
        </w:r>
        <w:r w:rsidR="002C35A9">
          <w:rPr>
            <w:noProof/>
            <w:webHidden/>
          </w:rPr>
        </w:r>
        <w:r w:rsidR="002C35A9">
          <w:rPr>
            <w:noProof/>
            <w:webHidden/>
          </w:rPr>
          <w:fldChar w:fldCharType="separate"/>
        </w:r>
        <w:r w:rsidR="002C35A9">
          <w:rPr>
            <w:noProof/>
            <w:webHidden/>
          </w:rPr>
          <w:t>4</w:t>
        </w:r>
        <w:r w:rsidR="002C35A9">
          <w:rPr>
            <w:noProof/>
            <w:webHidden/>
          </w:rPr>
          <w:fldChar w:fldCharType="end"/>
        </w:r>
      </w:hyperlink>
    </w:p>
    <w:p w14:paraId="0774483E" w14:textId="50E87A97"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1" w:history="1">
        <w:r w:rsidRPr="00831674">
          <w:rPr>
            <w:rStyle w:val="Lienhypertexte"/>
            <w:noProof/>
          </w:rPr>
          <w:t>2.</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Résumé du protocole</w:t>
        </w:r>
        <w:r>
          <w:rPr>
            <w:noProof/>
            <w:webHidden/>
          </w:rPr>
          <w:tab/>
        </w:r>
        <w:r>
          <w:rPr>
            <w:noProof/>
            <w:webHidden/>
          </w:rPr>
          <w:fldChar w:fldCharType="begin"/>
        </w:r>
        <w:r>
          <w:rPr>
            <w:noProof/>
            <w:webHidden/>
          </w:rPr>
          <w:instrText xml:space="preserve"> PAGEREF _Toc227849041 \h </w:instrText>
        </w:r>
        <w:r>
          <w:rPr>
            <w:noProof/>
            <w:webHidden/>
          </w:rPr>
        </w:r>
        <w:r>
          <w:rPr>
            <w:noProof/>
            <w:webHidden/>
          </w:rPr>
          <w:fldChar w:fldCharType="separate"/>
        </w:r>
        <w:r>
          <w:rPr>
            <w:noProof/>
            <w:webHidden/>
          </w:rPr>
          <w:t>5</w:t>
        </w:r>
        <w:r>
          <w:rPr>
            <w:noProof/>
            <w:webHidden/>
          </w:rPr>
          <w:fldChar w:fldCharType="end"/>
        </w:r>
      </w:hyperlink>
    </w:p>
    <w:p w14:paraId="13043882" w14:textId="6BB4C3D5"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2" w:history="1">
        <w:r w:rsidRPr="00831674">
          <w:rPr>
            <w:rStyle w:val="Lienhypertexte"/>
            <w:noProof/>
          </w:rPr>
          <w:t>3.</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Calendrier des activités de l’étude</w:t>
        </w:r>
        <w:r>
          <w:rPr>
            <w:noProof/>
            <w:webHidden/>
          </w:rPr>
          <w:tab/>
        </w:r>
        <w:r>
          <w:rPr>
            <w:noProof/>
            <w:webHidden/>
          </w:rPr>
          <w:fldChar w:fldCharType="begin"/>
        </w:r>
        <w:r>
          <w:rPr>
            <w:noProof/>
            <w:webHidden/>
          </w:rPr>
          <w:instrText xml:space="preserve"> PAGEREF _Toc227849042 \h </w:instrText>
        </w:r>
        <w:r>
          <w:rPr>
            <w:noProof/>
            <w:webHidden/>
          </w:rPr>
        </w:r>
        <w:r>
          <w:rPr>
            <w:noProof/>
            <w:webHidden/>
          </w:rPr>
          <w:fldChar w:fldCharType="separate"/>
        </w:r>
        <w:r>
          <w:rPr>
            <w:noProof/>
            <w:webHidden/>
          </w:rPr>
          <w:t>6</w:t>
        </w:r>
        <w:r>
          <w:rPr>
            <w:noProof/>
            <w:webHidden/>
          </w:rPr>
          <w:fldChar w:fldCharType="end"/>
        </w:r>
      </w:hyperlink>
    </w:p>
    <w:p w14:paraId="23F89FBB" w14:textId="232FE55D"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3" w:history="1">
        <w:r w:rsidRPr="00831674">
          <w:rPr>
            <w:rStyle w:val="Lienhypertexte"/>
            <w:noProof/>
          </w:rPr>
          <w:t>4.</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Liste des abréviations et définitions</w:t>
        </w:r>
        <w:r>
          <w:rPr>
            <w:noProof/>
            <w:webHidden/>
          </w:rPr>
          <w:tab/>
        </w:r>
        <w:r>
          <w:rPr>
            <w:noProof/>
            <w:webHidden/>
          </w:rPr>
          <w:fldChar w:fldCharType="begin"/>
        </w:r>
        <w:r>
          <w:rPr>
            <w:noProof/>
            <w:webHidden/>
          </w:rPr>
          <w:instrText xml:space="preserve"> PAGEREF _Toc227849043 \h </w:instrText>
        </w:r>
        <w:r>
          <w:rPr>
            <w:noProof/>
            <w:webHidden/>
          </w:rPr>
        </w:r>
        <w:r>
          <w:rPr>
            <w:noProof/>
            <w:webHidden/>
          </w:rPr>
          <w:fldChar w:fldCharType="separate"/>
        </w:r>
        <w:r>
          <w:rPr>
            <w:noProof/>
            <w:webHidden/>
          </w:rPr>
          <w:t>9</w:t>
        </w:r>
        <w:r>
          <w:rPr>
            <w:noProof/>
            <w:webHidden/>
          </w:rPr>
          <w:fldChar w:fldCharType="end"/>
        </w:r>
      </w:hyperlink>
    </w:p>
    <w:p w14:paraId="14148DDF" w14:textId="4211A3F3"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4" w:history="1">
        <w:r w:rsidRPr="00831674">
          <w:rPr>
            <w:rStyle w:val="Lienhypertexte"/>
            <w:noProof/>
            <w:lang w:val="en-GB"/>
          </w:rPr>
          <w:t>5.</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Ethique</w:t>
        </w:r>
        <w:r>
          <w:rPr>
            <w:noProof/>
            <w:webHidden/>
          </w:rPr>
          <w:tab/>
        </w:r>
        <w:r>
          <w:rPr>
            <w:noProof/>
            <w:webHidden/>
          </w:rPr>
          <w:fldChar w:fldCharType="begin"/>
        </w:r>
        <w:r>
          <w:rPr>
            <w:noProof/>
            <w:webHidden/>
          </w:rPr>
          <w:instrText xml:space="preserve"> PAGEREF _Toc227849044 \h </w:instrText>
        </w:r>
        <w:r>
          <w:rPr>
            <w:noProof/>
            <w:webHidden/>
          </w:rPr>
        </w:r>
        <w:r>
          <w:rPr>
            <w:noProof/>
            <w:webHidden/>
          </w:rPr>
          <w:fldChar w:fldCharType="separate"/>
        </w:r>
        <w:r>
          <w:rPr>
            <w:noProof/>
            <w:webHidden/>
          </w:rPr>
          <w:t>10</w:t>
        </w:r>
        <w:r>
          <w:rPr>
            <w:noProof/>
            <w:webHidden/>
          </w:rPr>
          <w:fldChar w:fldCharType="end"/>
        </w:r>
      </w:hyperlink>
    </w:p>
    <w:p w14:paraId="73935BAE" w14:textId="4C6794C7"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5" w:history="1">
        <w:r w:rsidRPr="00831674">
          <w:rPr>
            <w:rStyle w:val="Lienhypertexte"/>
            <w:noProof/>
          </w:rPr>
          <w:t>6.</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Objectifs</w:t>
        </w:r>
        <w:r>
          <w:rPr>
            <w:noProof/>
            <w:webHidden/>
          </w:rPr>
          <w:tab/>
        </w:r>
        <w:r>
          <w:rPr>
            <w:noProof/>
            <w:webHidden/>
          </w:rPr>
          <w:fldChar w:fldCharType="begin"/>
        </w:r>
        <w:r>
          <w:rPr>
            <w:noProof/>
            <w:webHidden/>
          </w:rPr>
          <w:instrText xml:space="preserve"> PAGEREF _Toc227849045 \h </w:instrText>
        </w:r>
        <w:r>
          <w:rPr>
            <w:noProof/>
            <w:webHidden/>
          </w:rPr>
        </w:r>
        <w:r>
          <w:rPr>
            <w:noProof/>
            <w:webHidden/>
          </w:rPr>
          <w:fldChar w:fldCharType="separate"/>
        </w:r>
        <w:r>
          <w:rPr>
            <w:noProof/>
            <w:webHidden/>
          </w:rPr>
          <w:t>11</w:t>
        </w:r>
        <w:r>
          <w:rPr>
            <w:noProof/>
            <w:webHidden/>
          </w:rPr>
          <w:fldChar w:fldCharType="end"/>
        </w:r>
      </w:hyperlink>
    </w:p>
    <w:p w14:paraId="773120D6" w14:textId="342CB1EF"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46" w:history="1">
        <w:r w:rsidRPr="00831674">
          <w:rPr>
            <w:rStyle w:val="Lienhypertexte"/>
            <w:noProof/>
          </w:rPr>
          <w:t>6.1.</w:t>
        </w:r>
        <w:r>
          <w:rPr>
            <w:rFonts w:eastAsiaTheme="minorEastAsia" w:cstheme="minorBidi"/>
            <w:smallCaps w:val="0"/>
            <w:noProof/>
            <w:kern w:val="2"/>
            <w:sz w:val="24"/>
            <w:szCs w:val="24"/>
            <w:lang w:eastAsia="fr-BE"/>
            <w14:ligatures w14:val="standardContextual"/>
          </w:rPr>
          <w:tab/>
        </w:r>
        <w:r w:rsidRPr="00831674">
          <w:rPr>
            <w:rStyle w:val="Lienhypertexte"/>
            <w:noProof/>
          </w:rPr>
          <w:t>Primaire</w:t>
        </w:r>
        <w:r>
          <w:rPr>
            <w:noProof/>
            <w:webHidden/>
          </w:rPr>
          <w:tab/>
        </w:r>
        <w:r>
          <w:rPr>
            <w:noProof/>
            <w:webHidden/>
          </w:rPr>
          <w:fldChar w:fldCharType="begin"/>
        </w:r>
        <w:r>
          <w:rPr>
            <w:noProof/>
            <w:webHidden/>
          </w:rPr>
          <w:instrText xml:space="preserve"> PAGEREF _Toc227849046 \h </w:instrText>
        </w:r>
        <w:r>
          <w:rPr>
            <w:noProof/>
            <w:webHidden/>
          </w:rPr>
        </w:r>
        <w:r>
          <w:rPr>
            <w:noProof/>
            <w:webHidden/>
          </w:rPr>
          <w:fldChar w:fldCharType="separate"/>
        </w:r>
        <w:r>
          <w:rPr>
            <w:noProof/>
            <w:webHidden/>
          </w:rPr>
          <w:t>11</w:t>
        </w:r>
        <w:r>
          <w:rPr>
            <w:noProof/>
            <w:webHidden/>
          </w:rPr>
          <w:fldChar w:fldCharType="end"/>
        </w:r>
      </w:hyperlink>
    </w:p>
    <w:p w14:paraId="32C5B10C" w14:textId="38081B1F"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47" w:history="1">
        <w:r w:rsidRPr="00831674">
          <w:rPr>
            <w:rStyle w:val="Lienhypertexte"/>
            <w:noProof/>
          </w:rPr>
          <w:t>6.2.</w:t>
        </w:r>
        <w:r>
          <w:rPr>
            <w:rFonts w:eastAsiaTheme="minorEastAsia" w:cstheme="minorBidi"/>
            <w:smallCaps w:val="0"/>
            <w:noProof/>
            <w:kern w:val="2"/>
            <w:sz w:val="24"/>
            <w:szCs w:val="24"/>
            <w:lang w:eastAsia="fr-BE"/>
            <w14:ligatures w14:val="standardContextual"/>
          </w:rPr>
          <w:tab/>
        </w:r>
        <w:r w:rsidRPr="00831674">
          <w:rPr>
            <w:rStyle w:val="Lienhypertexte"/>
            <w:noProof/>
          </w:rPr>
          <w:t>Secondaire</w:t>
        </w:r>
        <w:r>
          <w:rPr>
            <w:noProof/>
            <w:webHidden/>
          </w:rPr>
          <w:tab/>
        </w:r>
        <w:r>
          <w:rPr>
            <w:noProof/>
            <w:webHidden/>
          </w:rPr>
          <w:fldChar w:fldCharType="begin"/>
        </w:r>
        <w:r>
          <w:rPr>
            <w:noProof/>
            <w:webHidden/>
          </w:rPr>
          <w:instrText xml:space="preserve"> PAGEREF _Toc227849047 \h </w:instrText>
        </w:r>
        <w:r>
          <w:rPr>
            <w:noProof/>
            <w:webHidden/>
          </w:rPr>
        </w:r>
        <w:r>
          <w:rPr>
            <w:noProof/>
            <w:webHidden/>
          </w:rPr>
          <w:fldChar w:fldCharType="separate"/>
        </w:r>
        <w:r>
          <w:rPr>
            <w:noProof/>
            <w:webHidden/>
          </w:rPr>
          <w:t>11</w:t>
        </w:r>
        <w:r>
          <w:rPr>
            <w:noProof/>
            <w:webHidden/>
          </w:rPr>
          <w:fldChar w:fldCharType="end"/>
        </w:r>
      </w:hyperlink>
    </w:p>
    <w:p w14:paraId="6525E436" w14:textId="2994C17B"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48" w:history="1">
        <w:r w:rsidRPr="00831674">
          <w:rPr>
            <w:rStyle w:val="Lienhypertexte"/>
            <w:noProof/>
          </w:rPr>
          <w:t>7.</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Critères d’évaluation (Endpoints)</w:t>
        </w:r>
        <w:r>
          <w:rPr>
            <w:noProof/>
            <w:webHidden/>
          </w:rPr>
          <w:tab/>
        </w:r>
        <w:r>
          <w:rPr>
            <w:noProof/>
            <w:webHidden/>
          </w:rPr>
          <w:fldChar w:fldCharType="begin"/>
        </w:r>
        <w:r>
          <w:rPr>
            <w:noProof/>
            <w:webHidden/>
          </w:rPr>
          <w:instrText xml:space="preserve"> PAGEREF _Toc227849048 \h </w:instrText>
        </w:r>
        <w:r>
          <w:rPr>
            <w:noProof/>
            <w:webHidden/>
          </w:rPr>
        </w:r>
        <w:r>
          <w:rPr>
            <w:noProof/>
            <w:webHidden/>
          </w:rPr>
          <w:fldChar w:fldCharType="separate"/>
        </w:r>
        <w:r>
          <w:rPr>
            <w:noProof/>
            <w:webHidden/>
          </w:rPr>
          <w:t>11</w:t>
        </w:r>
        <w:r>
          <w:rPr>
            <w:noProof/>
            <w:webHidden/>
          </w:rPr>
          <w:fldChar w:fldCharType="end"/>
        </w:r>
      </w:hyperlink>
    </w:p>
    <w:p w14:paraId="79B0D710" w14:textId="0D8E445C"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49" w:history="1">
        <w:r w:rsidRPr="00831674">
          <w:rPr>
            <w:rStyle w:val="Lienhypertexte"/>
            <w:noProof/>
          </w:rPr>
          <w:t>7.1.</w:t>
        </w:r>
        <w:r>
          <w:rPr>
            <w:rFonts w:eastAsiaTheme="minorEastAsia" w:cstheme="minorBidi"/>
            <w:smallCaps w:val="0"/>
            <w:noProof/>
            <w:kern w:val="2"/>
            <w:sz w:val="24"/>
            <w:szCs w:val="24"/>
            <w:lang w:eastAsia="fr-BE"/>
            <w14:ligatures w14:val="standardContextual"/>
          </w:rPr>
          <w:tab/>
        </w:r>
        <w:r w:rsidRPr="00831674">
          <w:rPr>
            <w:rStyle w:val="Lienhypertexte"/>
            <w:noProof/>
          </w:rPr>
          <w:t>Primaire</w:t>
        </w:r>
        <w:r>
          <w:rPr>
            <w:noProof/>
            <w:webHidden/>
          </w:rPr>
          <w:tab/>
        </w:r>
        <w:r>
          <w:rPr>
            <w:noProof/>
            <w:webHidden/>
          </w:rPr>
          <w:fldChar w:fldCharType="begin"/>
        </w:r>
        <w:r>
          <w:rPr>
            <w:noProof/>
            <w:webHidden/>
          </w:rPr>
          <w:instrText xml:space="preserve"> PAGEREF _Toc227849049 \h </w:instrText>
        </w:r>
        <w:r>
          <w:rPr>
            <w:noProof/>
            <w:webHidden/>
          </w:rPr>
        </w:r>
        <w:r>
          <w:rPr>
            <w:noProof/>
            <w:webHidden/>
          </w:rPr>
          <w:fldChar w:fldCharType="separate"/>
        </w:r>
        <w:r>
          <w:rPr>
            <w:noProof/>
            <w:webHidden/>
          </w:rPr>
          <w:t>11</w:t>
        </w:r>
        <w:r>
          <w:rPr>
            <w:noProof/>
            <w:webHidden/>
          </w:rPr>
          <w:fldChar w:fldCharType="end"/>
        </w:r>
      </w:hyperlink>
    </w:p>
    <w:p w14:paraId="10376CCA" w14:textId="4D3FE0A7"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50" w:history="1">
        <w:r w:rsidRPr="00831674">
          <w:rPr>
            <w:rStyle w:val="Lienhypertexte"/>
            <w:noProof/>
            <w:lang w:val="en-US"/>
          </w:rPr>
          <w:t>8.</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Informations et justification scientifique</w:t>
        </w:r>
        <w:r>
          <w:rPr>
            <w:noProof/>
            <w:webHidden/>
          </w:rPr>
          <w:tab/>
        </w:r>
        <w:r>
          <w:rPr>
            <w:noProof/>
            <w:webHidden/>
          </w:rPr>
          <w:fldChar w:fldCharType="begin"/>
        </w:r>
        <w:r>
          <w:rPr>
            <w:noProof/>
            <w:webHidden/>
          </w:rPr>
          <w:instrText xml:space="preserve"> PAGEREF _Toc227849050 \h </w:instrText>
        </w:r>
        <w:r>
          <w:rPr>
            <w:noProof/>
            <w:webHidden/>
          </w:rPr>
        </w:r>
        <w:r>
          <w:rPr>
            <w:noProof/>
            <w:webHidden/>
          </w:rPr>
          <w:fldChar w:fldCharType="separate"/>
        </w:r>
        <w:r>
          <w:rPr>
            <w:noProof/>
            <w:webHidden/>
          </w:rPr>
          <w:t>12</w:t>
        </w:r>
        <w:r>
          <w:rPr>
            <w:noProof/>
            <w:webHidden/>
          </w:rPr>
          <w:fldChar w:fldCharType="end"/>
        </w:r>
      </w:hyperlink>
    </w:p>
    <w:p w14:paraId="39552B1E" w14:textId="09FC669F" w:rsidR="002C35A9" w:rsidRDefault="002C35A9">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7849051" w:history="1">
        <w:r w:rsidRPr="00831674">
          <w:rPr>
            <w:rStyle w:val="Lienhypertexte"/>
            <w:noProof/>
            <w:lang w:val="en-GB"/>
          </w:rPr>
          <w:t>9.</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Plan d’étude</w:t>
        </w:r>
        <w:r>
          <w:rPr>
            <w:noProof/>
            <w:webHidden/>
          </w:rPr>
          <w:tab/>
        </w:r>
        <w:r>
          <w:rPr>
            <w:noProof/>
            <w:webHidden/>
          </w:rPr>
          <w:fldChar w:fldCharType="begin"/>
        </w:r>
        <w:r>
          <w:rPr>
            <w:noProof/>
            <w:webHidden/>
          </w:rPr>
          <w:instrText xml:space="preserve"> PAGEREF _Toc227849051 \h </w:instrText>
        </w:r>
        <w:r>
          <w:rPr>
            <w:noProof/>
            <w:webHidden/>
          </w:rPr>
        </w:r>
        <w:r>
          <w:rPr>
            <w:noProof/>
            <w:webHidden/>
          </w:rPr>
          <w:fldChar w:fldCharType="separate"/>
        </w:r>
        <w:r>
          <w:rPr>
            <w:noProof/>
            <w:webHidden/>
          </w:rPr>
          <w:t>12</w:t>
        </w:r>
        <w:r>
          <w:rPr>
            <w:noProof/>
            <w:webHidden/>
          </w:rPr>
          <w:fldChar w:fldCharType="end"/>
        </w:r>
      </w:hyperlink>
    </w:p>
    <w:p w14:paraId="1363FE69" w14:textId="2CF8CA29"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52" w:history="1">
        <w:r w:rsidRPr="00831674">
          <w:rPr>
            <w:rStyle w:val="Lienhypertexte"/>
            <w:noProof/>
          </w:rPr>
          <w:t>9.1.</w:t>
        </w:r>
        <w:r>
          <w:rPr>
            <w:rFonts w:eastAsiaTheme="minorEastAsia" w:cstheme="minorBidi"/>
            <w:smallCaps w:val="0"/>
            <w:noProof/>
            <w:kern w:val="2"/>
            <w:sz w:val="24"/>
            <w:szCs w:val="24"/>
            <w:lang w:eastAsia="fr-BE"/>
            <w14:ligatures w14:val="standardContextual"/>
          </w:rPr>
          <w:tab/>
        </w:r>
        <w:r w:rsidRPr="00831674">
          <w:rPr>
            <w:rStyle w:val="Lienhypertexte"/>
            <w:noProof/>
          </w:rPr>
          <w:t>Design</w:t>
        </w:r>
        <w:r>
          <w:rPr>
            <w:noProof/>
            <w:webHidden/>
          </w:rPr>
          <w:tab/>
        </w:r>
        <w:r>
          <w:rPr>
            <w:noProof/>
            <w:webHidden/>
          </w:rPr>
          <w:fldChar w:fldCharType="begin"/>
        </w:r>
        <w:r>
          <w:rPr>
            <w:noProof/>
            <w:webHidden/>
          </w:rPr>
          <w:instrText xml:space="preserve"> PAGEREF _Toc227849052 \h </w:instrText>
        </w:r>
        <w:r>
          <w:rPr>
            <w:noProof/>
            <w:webHidden/>
          </w:rPr>
        </w:r>
        <w:r>
          <w:rPr>
            <w:noProof/>
            <w:webHidden/>
          </w:rPr>
          <w:fldChar w:fldCharType="separate"/>
        </w:r>
        <w:r>
          <w:rPr>
            <w:noProof/>
            <w:webHidden/>
          </w:rPr>
          <w:t>12</w:t>
        </w:r>
        <w:r>
          <w:rPr>
            <w:noProof/>
            <w:webHidden/>
          </w:rPr>
          <w:fldChar w:fldCharType="end"/>
        </w:r>
      </w:hyperlink>
    </w:p>
    <w:p w14:paraId="7E23B3D2" w14:textId="722281A9"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53" w:history="1">
        <w:r w:rsidRPr="00831674">
          <w:rPr>
            <w:rStyle w:val="Lienhypertexte"/>
            <w:noProof/>
          </w:rPr>
          <w:t>9.2.</w:t>
        </w:r>
        <w:r>
          <w:rPr>
            <w:rFonts w:eastAsiaTheme="minorEastAsia" w:cstheme="minorBidi"/>
            <w:smallCaps w:val="0"/>
            <w:noProof/>
            <w:kern w:val="2"/>
            <w:sz w:val="24"/>
            <w:szCs w:val="24"/>
            <w:lang w:eastAsia="fr-BE"/>
            <w14:ligatures w14:val="standardContextual"/>
          </w:rPr>
          <w:tab/>
        </w:r>
        <w:r w:rsidRPr="00831674">
          <w:rPr>
            <w:rStyle w:val="Lienhypertexte"/>
            <w:noProof/>
          </w:rPr>
          <w:t>Description de la population</w:t>
        </w:r>
        <w:r>
          <w:rPr>
            <w:noProof/>
            <w:webHidden/>
          </w:rPr>
          <w:tab/>
        </w:r>
        <w:r>
          <w:rPr>
            <w:noProof/>
            <w:webHidden/>
          </w:rPr>
          <w:fldChar w:fldCharType="begin"/>
        </w:r>
        <w:r>
          <w:rPr>
            <w:noProof/>
            <w:webHidden/>
          </w:rPr>
          <w:instrText xml:space="preserve"> PAGEREF _Toc227849053 \h </w:instrText>
        </w:r>
        <w:r>
          <w:rPr>
            <w:noProof/>
            <w:webHidden/>
          </w:rPr>
        </w:r>
        <w:r>
          <w:rPr>
            <w:noProof/>
            <w:webHidden/>
          </w:rPr>
          <w:fldChar w:fldCharType="separate"/>
        </w:r>
        <w:r>
          <w:rPr>
            <w:noProof/>
            <w:webHidden/>
          </w:rPr>
          <w:t>12</w:t>
        </w:r>
        <w:r>
          <w:rPr>
            <w:noProof/>
            <w:webHidden/>
          </w:rPr>
          <w:fldChar w:fldCharType="end"/>
        </w:r>
      </w:hyperlink>
    </w:p>
    <w:p w14:paraId="3AB6698A" w14:textId="7B9F8761" w:rsidR="002C35A9" w:rsidRDefault="002C35A9">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7849054" w:history="1">
        <w:r w:rsidRPr="00831674">
          <w:rPr>
            <w:rStyle w:val="Lienhypertexte"/>
            <w:noProof/>
          </w:rPr>
          <w:t>9.3.</w:t>
        </w:r>
        <w:r>
          <w:rPr>
            <w:rFonts w:eastAsiaTheme="minorEastAsia" w:cstheme="minorBidi"/>
            <w:smallCaps w:val="0"/>
            <w:noProof/>
            <w:kern w:val="2"/>
            <w:sz w:val="24"/>
            <w:szCs w:val="24"/>
            <w:lang w:eastAsia="fr-BE"/>
            <w14:ligatures w14:val="standardContextual"/>
          </w:rPr>
          <w:tab/>
        </w:r>
        <w:r w:rsidRPr="00831674">
          <w:rPr>
            <w:rStyle w:val="Lienhypertexte"/>
            <w:noProof/>
          </w:rPr>
          <w:t>Stratégies de recrutement des participants</w:t>
        </w:r>
        <w:r>
          <w:rPr>
            <w:noProof/>
            <w:webHidden/>
          </w:rPr>
          <w:tab/>
        </w:r>
        <w:r>
          <w:rPr>
            <w:noProof/>
            <w:webHidden/>
          </w:rPr>
          <w:fldChar w:fldCharType="begin"/>
        </w:r>
        <w:r>
          <w:rPr>
            <w:noProof/>
            <w:webHidden/>
          </w:rPr>
          <w:instrText xml:space="preserve"> PAGEREF _Toc227849054 \h </w:instrText>
        </w:r>
        <w:r>
          <w:rPr>
            <w:noProof/>
            <w:webHidden/>
          </w:rPr>
        </w:r>
        <w:r>
          <w:rPr>
            <w:noProof/>
            <w:webHidden/>
          </w:rPr>
          <w:fldChar w:fldCharType="separate"/>
        </w:r>
        <w:r>
          <w:rPr>
            <w:noProof/>
            <w:webHidden/>
          </w:rPr>
          <w:t>14</w:t>
        </w:r>
        <w:r>
          <w:rPr>
            <w:noProof/>
            <w:webHidden/>
          </w:rPr>
          <w:fldChar w:fldCharType="end"/>
        </w:r>
      </w:hyperlink>
    </w:p>
    <w:p w14:paraId="02FB9C7E" w14:textId="1B3DDAC4"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55" w:history="1">
        <w:r w:rsidRPr="00831674">
          <w:rPr>
            <w:rStyle w:val="Lienhypertexte"/>
            <w:noProof/>
          </w:rPr>
          <w:t>10.</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Interventions et procédures</w:t>
        </w:r>
        <w:r>
          <w:rPr>
            <w:noProof/>
            <w:webHidden/>
          </w:rPr>
          <w:tab/>
        </w:r>
        <w:r>
          <w:rPr>
            <w:noProof/>
            <w:webHidden/>
          </w:rPr>
          <w:fldChar w:fldCharType="begin"/>
        </w:r>
        <w:r>
          <w:rPr>
            <w:noProof/>
            <w:webHidden/>
          </w:rPr>
          <w:instrText xml:space="preserve"> PAGEREF _Toc227849055 \h </w:instrText>
        </w:r>
        <w:r>
          <w:rPr>
            <w:noProof/>
            <w:webHidden/>
          </w:rPr>
        </w:r>
        <w:r>
          <w:rPr>
            <w:noProof/>
            <w:webHidden/>
          </w:rPr>
          <w:fldChar w:fldCharType="separate"/>
        </w:r>
        <w:r>
          <w:rPr>
            <w:noProof/>
            <w:webHidden/>
          </w:rPr>
          <w:t>17</w:t>
        </w:r>
        <w:r>
          <w:rPr>
            <w:noProof/>
            <w:webHidden/>
          </w:rPr>
          <w:fldChar w:fldCharType="end"/>
        </w:r>
      </w:hyperlink>
    </w:p>
    <w:p w14:paraId="09AF3A96" w14:textId="6FBC896B"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6" w:history="1">
        <w:r w:rsidRPr="00831674">
          <w:rPr>
            <w:rStyle w:val="Lienhypertexte"/>
            <w:noProof/>
          </w:rPr>
          <w:t>10.1.</w:t>
        </w:r>
        <w:r>
          <w:rPr>
            <w:rFonts w:eastAsiaTheme="minorEastAsia" w:cstheme="minorBidi"/>
            <w:smallCaps w:val="0"/>
            <w:noProof/>
            <w:kern w:val="2"/>
            <w:sz w:val="24"/>
            <w:szCs w:val="24"/>
            <w:lang w:eastAsia="fr-BE"/>
            <w14:ligatures w14:val="standardContextual"/>
          </w:rPr>
          <w:tab/>
        </w:r>
        <w:r w:rsidRPr="00831674">
          <w:rPr>
            <w:rStyle w:val="Lienhypertexte"/>
            <w:noProof/>
          </w:rPr>
          <w:t>Méthode d'affectation des participants aux groupes d'intervention</w:t>
        </w:r>
        <w:r>
          <w:rPr>
            <w:noProof/>
            <w:webHidden/>
          </w:rPr>
          <w:tab/>
        </w:r>
        <w:r>
          <w:rPr>
            <w:noProof/>
            <w:webHidden/>
          </w:rPr>
          <w:fldChar w:fldCharType="begin"/>
        </w:r>
        <w:r>
          <w:rPr>
            <w:noProof/>
            <w:webHidden/>
          </w:rPr>
          <w:instrText xml:space="preserve"> PAGEREF _Toc227849056 \h </w:instrText>
        </w:r>
        <w:r>
          <w:rPr>
            <w:noProof/>
            <w:webHidden/>
          </w:rPr>
        </w:r>
        <w:r>
          <w:rPr>
            <w:noProof/>
            <w:webHidden/>
          </w:rPr>
          <w:fldChar w:fldCharType="separate"/>
        </w:r>
        <w:r>
          <w:rPr>
            <w:noProof/>
            <w:webHidden/>
          </w:rPr>
          <w:t>17</w:t>
        </w:r>
        <w:r>
          <w:rPr>
            <w:noProof/>
            <w:webHidden/>
          </w:rPr>
          <w:fldChar w:fldCharType="end"/>
        </w:r>
      </w:hyperlink>
    </w:p>
    <w:p w14:paraId="22673170" w14:textId="649D7D69"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7" w:history="1">
        <w:r w:rsidRPr="00831674">
          <w:rPr>
            <w:rStyle w:val="Lienhypertexte"/>
            <w:noProof/>
          </w:rPr>
          <w:t>10.2.</w:t>
        </w:r>
        <w:r>
          <w:rPr>
            <w:rFonts w:eastAsiaTheme="minorEastAsia" w:cstheme="minorBidi"/>
            <w:smallCaps w:val="0"/>
            <w:noProof/>
            <w:kern w:val="2"/>
            <w:sz w:val="24"/>
            <w:szCs w:val="24"/>
            <w:lang w:eastAsia="fr-BE"/>
            <w14:ligatures w14:val="standardContextual"/>
          </w:rPr>
          <w:tab/>
        </w:r>
        <w:r w:rsidRPr="00831674">
          <w:rPr>
            <w:rStyle w:val="Lienhypertexte"/>
            <w:noProof/>
          </w:rPr>
          <w:t>Collecte des échantillons de laboratoire</w:t>
        </w:r>
        <w:r>
          <w:rPr>
            <w:noProof/>
            <w:webHidden/>
          </w:rPr>
          <w:tab/>
        </w:r>
        <w:r>
          <w:rPr>
            <w:noProof/>
            <w:webHidden/>
          </w:rPr>
          <w:fldChar w:fldCharType="begin"/>
        </w:r>
        <w:r>
          <w:rPr>
            <w:noProof/>
            <w:webHidden/>
          </w:rPr>
          <w:instrText xml:space="preserve"> PAGEREF _Toc227849057 \h </w:instrText>
        </w:r>
        <w:r>
          <w:rPr>
            <w:noProof/>
            <w:webHidden/>
          </w:rPr>
        </w:r>
        <w:r>
          <w:rPr>
            <w:noProof/>
            <w:webHidden/>
          </w:rPr>
          <w:fldChar w:fldCharType="separate"/>
        </w:r>
        <w:r>
          <w:rPr>
            <w:noProof/>
            <w:webHidden/>
          </w:rPr>
          <w:t>17</w:t>
        </w:r>
        <w:r>
          <w:rPr>
            <w:noProof/>
            <w:webHidden/>
          </w:rPr>
          <w:fldChar w:fldCharType="end"/>
        </w:r>
      </w:hyperlink>
    </w:p>
    <w:p w14:paraId="6BE04ED9" w14:textId="400F3CC1"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8" w:history="1">
        <w:r w:rsidRPr="00831674">
          <w:rPr>
            <w:rStyle w:val="Lienhypertexte"/>
            <w:noProof/>
          </w:rPr>
          <w:t>10.3.</w:t>
        </w:r>
        <w:r>
          <w:rPr>
            <w:rFonts w:eastAsiaTheme="minorEastAsia" w:cstheme="minorBidi"/>
            <w:smallCaps w:val="0"/>
            <w:noProof/>
            <w:kern w:val="2"/>
            <w:sz w:val="24"/>
            <w:szCs w:val="24"/>
            <w:lang w:eastAsia="fr-BE"/>
            <w14:ligatures w14:val="standardContextual"/>
          </w:rPr>
          <w:tab/>
        </w:r>
        <w:r w:rsidRPr="00831674">
          <w:rPr>
            <w:rStyle w:val="Lienhypertexte"/>
            <w:noProof/>
          </w:rPr>
          <w:t>Amendements au protocole</w:t>
        </w:r>
        <w:r>
          <w:rPr>
            <w:noProof/>
            <w:webHidden/>
          </w:rPr>
          <w:tab/>
        </w:r>
        <w:r>
          <w:rPr>
            <w:noProof/>
            <w:webHidden/>
          </w:rPr>
          <w:fldChar w:fldCharType="begin"/>
        </w:r>
        <w:r>
          <w:rPr>
            <w:noProof/>
            <w:webHidden/>
          </w:rPr>
          <w:instrText xml:space="preserve"> PAGEREF _Toc227849058 \h </w:instrText>
        </w:r>
        <w:r>
          <w:rPr>
            <w:noProof/>
            <w:webHidden/>
          </w:rPr>
        </w:r>
        <w:r>
          <w:rPr>
            <w:noProof/>
            <w:webHidden/>
          </w:rPr>
          <w:fldChar w:fldCharType="separate"/>
        </w:r>
        <w:r>
          <w:rPr>
            <w:noProof/>
            <w:webHidden/>
          </w:rPr>
          <w:t>18</w:t>
        </w:r>
        <w:r>
          <w:rPr>
            <w:noProof/>
            <w:webHidden/>
          </w:rPr>
          <w:fldChar w:fldCharType="end"/>
        </w:r>
      </w:hyperlink>
    </w:p>
    <w:p w14:paraId="173DBC21" w14:textId="7C766874"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59" w:history="1">
        <w:r w:rsidRPr="00831674">
          <w:rPr>
            <w:rStyle w:val="Lienhypertexte"/>
            <w:noProof/>
          </w:rPr>
          <w:t>10.4.</w:t>
        </w:r>
        <w:r>
          <w:rPr>
            <w:rFonts w:eastAsiaTheme="minorEastAsia" w:cstheme="minorBidi"/>
            <w:smallCaps w:val="0"/>
            <w:noProof/>
            <w:kern w:val="2"/>
            <w:sz w:val="24"/>
            <w:szCs w:val="24"/>
            <w:lang w:eastAsia="fr-BE"/>
            <w14:ligatures w14:val="standardContextual"/>
          </w:rPr>
          <w:tab/>
        </w:r>
        <w:r w:rsidRPr="00831674">
          <w:rPr>
            <w:rStyle w:val="Lienhypertexte"/>
            <w:noProof/>
          </w:rPr>
          <w:t>Écarts par rapport au protocole (déviations)</w:t>
        </w:r>
        <w:r>
          <w:rPr>
            <w:noProof/>
            <w:webHidden/>
          </w:rPr>
          <w:tab/>
        </w:r>
        <w:r>
          <w:rPr>
            <w:noProof/>
            <w:webHidden/>
          </w:rPr>
          <w:fldChar w:fldCharType="begin"/>
        </w:r>
        <w:r>
          <w:rPr>
            <w:noProof/>
            <w:webHidden/>
          </w:rPr>
          <w:instrText xml:space="preserve"> PAGEREF _Toc227849059 \h </w:instrText>
        </w:r>
        <w:r>
          <w:rPr>
            <w:noProof/>
            <w:webHidden/>
          </w:rPr>
        </w:r>
        <w:r>
          <w:rPr>
            <w:noProof/>
            <w:webHidden/>
          </w:rPr>
          <w:fldChar w:fldCharType="separate"/>
        </w:r>
        <w:r>
          <w:rPr>
            <w:noProof/>
            <w:webHidden/>
          </w:rPr>
          <w:t>18</w:t>
        </w:r>
        <w:r>
          <w:rPr>
            <w:noProof/>
            <w:webHidden/>
          </w:rPr>
          <w:fldChar w:fldCharType="end"/>
        </w:r>
      </w:hyperlink>
    </w:p>
    <w:p w14:paraId="3666FF67" w14:textId="35215043"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60" w:history="1">
        <w:r w:rsidRPr="00831674">
          <w:rPr>
            <w:rStyle w:val="Lienhypertexte"/>
            <w:noProof/>
          </w:rPr>
          <w:t>11.</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Rapports de sécurité</w:t>
        </w:r>
        <w:r>
          <w:rPr>
            <w:noProof/>
            <w:webHidden/>
          </w:rPr>
          <w:tab/>
        </w:r>
        <w:r>
          <w:rPr>
            <w:noProof/>
            <w:webHidden/>
          </w:rPr>
          <w:fldChar w:fldCharType="begin"/>
        </w:r>
        <w:r>
          <w:rPr>
            <w:noProof/>
            <w:webHidden/>
          </w:rPr>
          <w:instrText xml:space="preserve"> PAGEREF _Toc227849060 \h </w:instrText>
        </w:r>
        <w:r>
          <w:rPr>
            <w:noProof/>
            <w:webHidden/>
          </w:rPr>
        </w:r>
        <w:r>
          <w:rPr>
            <w:noProof/>
            <w:webHidden/>
          </w:rPr>
          <w:fldChar w:fldCharType="separate"/>
        </w:r>
        <w:r>
          <w:rPr>
            <w:noProof/>
            <w:webHidden/>
          </w:rPr>
          <w:t>18</w:t>
        </w:r>
        <w:r>
          <w:rPr>
            <w:noProof/>
            <w:webHidden/>
          </w:rPr>
          <w:fldChar w:fldCharType="end"/>
        </w:r>
      </w:hyperlink>
    </w:p>
    <w:p w14:paraId="2860DBD9" w14:textId="5834F1B7"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1" w:history="1">
        <w:r w:rsidRPr="00831674">
          <w:rPr>
            <w:rStyle w:val="Lienhypertexte"/>
            <w:noProof/>
          </w:rPr>
          <w:t>11.1.</w:t>
        </w:r>
        <w:r>
          <w:rPr>
            <w:rFonts w:eastAsiaTheme="minorEastAsia" w:cstheme="minorBidi"/>
            <w:smallCaps w:val="0"/>
            <w:noProof/>
            <w:kern w:val="2"/>
            <w:sz w:val="24"/>
            <w:szCs w:val="24"/>
            <w:lang w:eastAsia="fr-BE"/>
            <w14:ligatures w14:val="standardContextual"/>
          </w:rPr>
          <w:tab/>
        </w:r>
        <w:r w:rsidRPr="00831674">
          <w:rPr>
            <w:rStyle w:val="Lienhypertexte"/>
            <w:noProof/>
          </w:rPr>
          <w:t>Définitions</w:t>
        </w:r>
        <w:r>
          <w:rPr>
            <w:noProof/>
            <w:webHidden/>
          </w:rPr>
          <w:tab/>
        </w:r>
        <w:r>
          <w:rPr>
            <w:noProof/>
            <w:webHidden/>
          </w:rPr>
          <w:fldChar w:fldCharType="begin"/>
        </w:r>
        <w:r>
          <w:rPr>
            <w:noProof/>
            <w:webHidden/>
          </w:rPr>
          <w:instrText xml:space="preserve"> PAGEREF _Toc227849061 \h </w:instrText>
        </w:r>
        <w:r>
          <w:rPr>
            <w:noProof/>
            <w:webHidden/>
          </w:rPr>
        </w:r>
        <w:r>
          <w:rPr>
            <w:noProof/>
            <w:webHidden/>
          </w:rPr>
          <w:fldChar w:fldCharType="separate"/>
        </w:r>
        <w:r>
          <w:rPr>
            <w:noProof/>
            <w:webHidden/>
          </w:rPr>
          <w:t>18</w:t>
        </w:r>
        <w:r>
          <w:rPr>
            <w:noProof/>
            <w:webHidden/>
          </w:rPr>
          <w:fldChar w:fldCharType="end"/>
        </w:r>
      </w:hyperlink>
    </w:p>
    <w:p w14:paraId="26DEEDF9" w14:textId="1E28EE16"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2" w:history="1">
        <w:r w:rsidRPr="00831674">
          <w:rPr>
            <w:rStyle w:val="Lienhypertexte"/>
            <w:noProof/>
          </w:rPr>
          <w:t>11.2.</w:t>
        </w:r>
        <w:r>
          <w:rPr>
            <w:rFonts w:eastAsiaTheme="minorEastAsia" w:cstheme="minorBidi"/>
            <w:smallCaps w:val="0"/>
            <w:noProof/>
            <w:kern w:val="2"/>
            <w:sz w:val="24"/>
            <w:szCs w:val="24"/>
            <w:lang w:eastAsia="fr-BE"/>
            <w14:ligatures w14:val="standardContextual"/>
          </w:rPr>
          <w:tab/>
        </w:r>
        <w:r w:rsidRPr="00831674">
          <w:rPr>
            <w:rStyle w:val="Lienhypertexte"/>
            <w:noProof/>
          </w:rPr>
          <w:t>Évaluation, enregistrement et analyse des paramètres de sécurité</w:t>
        </w:r>
        <w:r>
          <w:rPr>
            <w:noProof/>
            <w:webHidden/>
          </w:rPr>
          <w:tab/>
        </w:r>
        <w:r>
          <w:rPr>
            <w:noProof/>
            <w:webHidden/>
          </w:rPr>
          <w:fldChar w:fldCharType="begin"/>
        </w:r>
        <w:r>
          <w:rPr>
            <w:noProof/>
            <w:webHidden/>
          </w:rPr>
          <w:instrText xml:space="preserve"> PAGEREF _Toc227849062 \h </w:instrText>
        </w:r>
        <w:r>
          <w:rPr>
            <w:noProof/>
            <w:webHidden/>
          </w:rPr>
        </w:r>
        <w:r>
          <w:rPr>
            <w:noProof/>
            <w:webHidden/>
          </w:rPr>
          <w:fldChar w:fldCharType="separate"/>
        </w:r>
        <w:r>
          <w:rPr>
            <w:noProof/>
            <w:webHidden/>
          </w:rPr>
          <w:t>19</w:t>
        </w:r>
        <w:r>
          <w:rPr>
            <w:noProof/>
            <w:webHidden/>
          </w:rPr>
          <w:fldChar w:fldCharType="end"/>
        </w:r>
      </w:hyperlink>
    </w:p>
    <w:p w14:paraId="515C30A3" w14:textId="4A676553"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63" w:history="1">
        <w:r w:rsidRPr="00831674">
          <w:rPr>
            <w:rStyle w:val="Lienhypertexte"/>
            <w:noProof/>
          </w:rPr>
          <w:t>12.</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Gestion des données</w:t>
        </w:r>
        <w:r>
          <w:rPr>
            <w:noProof/>
            <w:webHidden/>
          </w:rPr>
          <w:tab/>
        </w:r>
        <w:r>
          <w:rPr>
            <w:noProof/>
            <w:webHidden/>
          </w:rPr>
          <w:fldChar w:fldCharType="begin"/>
        </w:r>
        <w:r>
          <w:rPr>
            <w:noProof/>
            <w:webHidden/>
          </w:rPr>
          <w:instrText xml:space="preserve"> PAGEREF _Toc227849063 \h </w:instrText>
        </w:r>
        <w:r>
          <w:rPr>
            <w:noProof/>
            <w:webHidden/>
          </w:rPr>
        </w:r>
        <w:r>
          <w:rPr>
            <w:noProof/>
            <w:webHidden/>
          </w:rPr>
          <w:fldChar w:fldCharType="separate"/>
        </w:r>
        <w:r>
          <w:rPr>
            <w:noProof/>
            <w:webHidden/>
          </w:rPr>
          <w:t>21</w:t>
        </w:r>
        <w:r>
          <w:rPr>
            <w:noProof/>
            <w:webHidden/>
          </w:rPr>
          <w:fldChar w:fldCharType="end"/>
        </w:r>
      </w:hyperlink>
    </w:p>
    <w:p w14:paraId="58C2CC7B" w14:textId="5139A576"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4" w:history="1">
        <w:r w:rsidRPr="00831674">
          <w:rPr>
            <w:rStyle w:val="Lienhypertexte"/>
            <w:noProof/>
          </w:rPr>
          <w:t>12.1.</w:t>
        </w:r>
        <w:r>
          <w:rPr>
            <w:rFonts w:eastAsiaTheme="minorEastAsia" w:cstheme="minorBidi"/>
            <w:smallCaps w:val="0"/>
            <w:noProof/>
            <w:kern w:val="2"/>
            <w:sz w:val="24"/>
            <w:szCs w:val="24"/>
            <w:lang w:eastAsia="fr-BE"/>
            <w14:ligatures w14:val="standardContextual"/>
          </w:rPr>
          <w:tab/>
        </w:r>
        <w:r w:rsidRPr="00831674">
          <w:rPr>
            <w:rStyle w:val="Lienhypertexte"/>
            <w:noProof/>
          </w:rPr>
          <w:t>Assurance qualité des données</w:t>
        </w:r>
        <w:r>
          <w:rPr>
            <w:noProof/>
            <w:webHidden/>
          </w:rPr>
          <w:tab/>
        </w:r>
        <w:r>
          <w:rPr>
            <w:noProof/>
            <w:webHidden/>
          </w:rPr>
          <w:fldChar w:fldCharType="begin"/>
        </w:r>
        <w:r>
          <w:rPr>
            <w:noProof/>
            <w:webHidden/>
          </w:rPr>
          <w:instrText xml:space="preserve"> PAGEREF _Toc227849064 \h </w:instrText>
        </w:r>
        <w:r>
          <w:rPr>
            <w:noProof/>
            <w:webHidden/>
          </w:rPr>
        </w:r>
        <w:r>
          <w:rPr>
            <w:noProof/>
            <w:webHidden/>
          </w:rPr>
          <w:fldChar w:fldCharType="separate"/>
        </w:r>
        <w:r>
          <w:rPr>
            <w:noProof/>
            <w:webHidden/>
          </w:rPr>
          <w:t>21</w:t>
        </w:r>
        <w:r>
          <w:rPr>
            <w:noProof/>
            <w:webHidden/>
          </w:rPr>
          <w:fldChar w:fldCharType="end"/>
        </w:r>
      </w:hyperlink>
    </w:p>
    <w:p w14:paraId="442B80C5" w14:textId="6D496903"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5" w:history="1">
        <w:r w:rsidRPr="00831674">
          <w:rPr>
            <w:rStyle w:val="Lienhypertexte"/>
            <w:noProof/>
          </w:rPr>
          <w:t>12.2.</w:t>
        </w:r>
        <w:r>
          <w:rPr>
            <w:rFonts w:eastAsiaTheme="minorEastAsia" w:cstheme="minorBidi"/>
            <w:smallCaps w:val="0"/>
            <w:noProof/>
            <w:kern w:val="2"/>
            <w:sz w:val="24"/>
            <w:szCs w:val="24"/>
            <w:lang w:eastAsia="fr-BE"/>
            <w14:ligatures w14:val="standardContextual"/>
          </w:rPr>
          <w:tab/>
        </w:r>
        <w:r w:rsidRPr="00831674">
          <w:rPr>
            <w:rStyle w:val="Lienhypertexte"/>
            <w:noProof/>
          </w:rPr>
          <w:t>Analyses statistiques</w:t>
        </w:r>
        <w:r>
          <w:rPr>
            <w:noProof/>
            <w:webHidden/>
          </w:rPr>
          <w:tab/>
        </w:r>
        <w:r>
          <w:rPr>
            <w:noProof/>
            <w:webHidden/>
          </w:rPr>
          <w:fldChar w:fldCharType="begin"/>
        </w:r>
        <w:r>
          <w:rPr>
            <w:noProof/>
            <w:webHidden/>
          </w:rPr>
          <w:instrText xml:space="preserve"> PAGEREF _Toc227849065 \h </w:instrText>
        </w:r>
        <w:r>
          <w:rPr>
            <w:noProof/>
            <w:webHidden/>
          </w:rPr>
        </w:r>
        <w:r>
          <w:rPr>
            <w:noProof/>
            <w:webHidden/>
          </w:rPr>
          <w:fldChar w:fldCharType="separate"/>
        </w:r>
        <w:r>
          <w:rPr>
            <w:noProof/>
            <w:webHidden/>
          </w:rPr>
          <w:t>22</w:t>
        </w:r>
        <w:r>
          <w:rPr>
            <w:noProof/>
            <w:webHidden/>
          </w:rPr>
          <w:fldChar w:fldCharType="end"/>
        </w:r>
      </w:hyperlink>
    </w:p>
    <w:p w14:paraId="53F7E998" w14:textId="413EC028"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6" w:history="1">
        <w:r w:rsidRPr="00831674">
          <w:rPr>
            <w:rStyle w:val="Lienhypertexte"/>
            <w:noProof/>
          </w:rPr>
          <w:t>12.3.</w:t>
        </w:r>
        <w:r>
          <w:rPr>
            <w:rFonts w:eastAsiaTheme="minorEastAsia" w:cstheme="minorBidi"/>
            <w:smallCaps w:val="0"/>
            <w:noProof/>
            <w:kern w:val="2"/>
            <w:sz w:val="24"/>
            <w:szCs w:val="24"/>
            <w:lang w:eastAsia="fr-BE"/>
            <w14:ligatures w14:val="standardContextual"/>
          </w:rPr>
          <w:tab/>
        </w:r>
        <w:r w:rsidRPr="00831674">
          <w:rPr>
            <w:rStyle w:val="Lienhypertexte"/>
            <w:noProof/>
          </w:rPr>
          <w:t>Traitement et enregistrement des données</w:t>
        </w:r>
        <w:r>
          <w:rPr>
            <w:noProof/>
            <w:webHidden/>
          </w:rPr>
          <w:tab/>
        </w:r>
        <w:r>
          <w:rPr>
            <w:noProof/>
            <w:webHidden/>
          </w:rPr>
          <w:fldChar w:fldCharType="begin"/>
        </w:r>
        <w:r>
          <w:rPr>
            <w:noProof/>
            <w:webHidden/>
          </w:rPr>
          <w:instrText xml:space="preserve"> PAGEREF _Toc227849066 \h </w:instrText>
        </w:r>
        <w:r>
          <w:rPr>
            <w:noProof/>
            <w:webHidden/>
          </w:rPr>
        </w:r>
        <w:r>
          <w:rPr>
            <w:noProof/>
            <w:webHidden/>
          </w:rPr>
          <w:fldChar w:fldCharType="separate"/>
        </w:r>
        <w:r>
          <w:rPr>
            <w:noProof/>
            <w:webHidden/>
          </w:rPr>
          <w:t>22</w:t>
        </w:r>
        <w:r>
          <w:rPr>
            <w:noProof/>
            <w:webHidden/>
          </w:rPr>
          <w:fldChar w:fldCharType="end"/>
        </w:r>
      </w:hyperlink>
    </w:p>
    <w:p w14:paraId="68C958DD" w14:textId="0905BD56"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7" w:history="1">
        <w:r w:rsidRPr="00831674">
          <w:rPr>
            <w:rStyle w:val="Lienhypertexte"/>
            <w:noProof/>
          </w:rPr>
          <w:t>12.4.</w:t>
        </w:r>
        <w:r>
          <w:rPr>
            <w:rFonts w:eastAsiaTheme="minorEastAsia" w:cstheme="minorBidi"/>
            <w:smallCaps w:val="0"/>
            <w:noProof/>
            <w:kern w:val="2"/>
            <w:sz w:val="24"/>
            <w:szCs w:val="24"/>
            <w:lang w:eastAsia="fr-BE"/>
            <w14:ligatures w14:val="standardContextual"/>
          </w:rPr>
          <w:tab/>
        </w:r>
        <w:r w:rsidRPr="00831674">
          <w:rPr>
            <w:rStyle w:val="Lienhypertexte"/>
            <w:noProof/>
          </w:rPr>
          <w:t>Case Report Form (CRF)</w:t>
        </w:r>
        <w:r>
          <w:rPr>
            <w:noProof/>
            <w:webHidden/>
          </w:rPr>
          <w:tab/>
        </w:r>
        <w:r>
          <w:rPr>
            <w:noProof/>
            <w:webHidden/>
          </w:rPr>
          <w:fldChar w:fldCharType="begin"/>
        </w:r>
        <w:r>
          <w:rPr>
            <w:noProof/>
            <w:webHidden/>
          </w:rPr>
          <w:instrText xml:space="preserve"> PAGEREF _Toc227849067 \h </w:instrText>
        </w:r>
        <w:r>
          <w:rPr>
            <w:noProof/>
            <w:webHidden/>
          </w:rPr>
        </w:r>
        <w:r>
          <w:rPr>
            <w:noProof/>
            <w:webHidden/>
          </w:rPr>
          <w:fldChar w:fldCharType="separate"/>
        </w:r>
        <w:r>
          <w:rPr>
            <w:noProof/>
            <w:webHidden/>
          </w:rPr>
          <w:t>23</w:t>
        </w:r>
        <w:r>
          <w:rPr>
            <w:noProof/>
            <w:webHidden/>
          </w:rPr>
          <w:fldChar w:fldCharType="end"/>
        </w:r>
      </w:hyperlink>
    </w:p>
    <w:p w14:paraId="0F62FEAA" w14:textId="1601592A"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8" w:history="1">
        <w:r w:rsidRPr="00831674">
          <w:rPr>
            <w:rStyle w:val="Lienhypertexte"/>
            <w:noProof/>
          </w:rPr>
          <w:t>12.5.</w:t>
        </w:r>
        <w:r>
          <w:rPr>
            <w:rFonts w:eastAsiaTheme="minorEastAsia" w:cstheme="minorBidi"/>
            <w:smallCaps w:val="0"/>
            <w:noProof/>
            <w:kern w:val="2"/>
            <w:sz w:val="24"/>
            <w:szCs w:val="24"/>
            <w:lang w:eastAsia="fr-BE"/>
            <w14:ligatures w14:val="standardContextual"/>
          </w:rPr>
          <w:tab/>
        </w:r>
        <w:r w:rsidRPr="00831674">
          <w:rPr>
            <w:rStyle w:val="Lienhypertexte"/>
            <w:noProof/>
          </w:rPr>
          <w:t>Stockage des données</w:t>
        </w:r>
        <w:r>
          <w:rPr>
            <w:noProof/>
            <w:webHidden/>
          </w:rPr>
          <w:tab/>
        </w:r>
        <w:r>
          <w:rPr>
            <w:noProof/>
            <w:webHidden/>
          </w:rPr>
          <w:fldChar w:fldCharType="begin"/>
        </w:r>
        <w:r>
          <w:rPr>
            <w:noProof/>
            <w:webHidden/>
          </w:rPr>
          <w:instrText xml:space="preserve"> PAGEREF _Toc227849068 \h </w:instrText>
        </w:r>
        <w:r>
          <w:rPr>
            <w:noProof/>
            <w:webHidden/>
          </w:rPr>
        </w:r>
        <w:r>
          <w:rPr>
            <w:noProof/>
            <w:webHidden/>
          </w:rPr>
          <w:fldChar w:fldCharType="separate"/>
        </w:r>
        <w:r>
          <w:rPr>
            <w:noProof/>
            <w:webHidden/>
          </w:rPr>
          <w:t>23</w:t>
        </w:r>
        <w:r>
          <w:rPr>
            <w:noProof/>
            <w:webHidden/>
          </w:rPr>
          <w:fldChar w:fldCharType="end"/>
        </w:r>
      </w:hyperlink>
    </w:p>
    <w:p w14:paraId="63D07435" w14:textId="6FE600B3"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69" w:history="1">
        <w:r w:rsidRPr="00831674">
          <w:rPr>
            <w:rStyle w:val="Lienhypertexte"/>
            <w:noProof/>
          </w:rPr>
          <w:t>12.6.</w:t>
        </w:r>
        <w:r>
          <w:rPr>
            <w:rFonts w:eastAsiaTheme="minorEastAsia" w:cstheme="minorBidi"/>
            <w:smallCaps w:val="0"/>
            <w:noProof/>
            <w:kern w:val="2"/>
            <w:sz w:val="24"/>
            <w:szCs w:val="24"/>
            <w:lang w:eastAsia="fr-BE"/>
            <w14:ligatures w14:val="standardContextual"/>
          </w:rPr>
          <w:tab/>
        </w:r>
        <w:r w:rsidRPr="00831674">
          <w:rPr>
            <w:rStyle w:val="Lienhypertexte"/>
            <w:noProof/>
          </w:rPr>
          <w:t>Accès aux données</w:t>
        </w:r>
        <w:r>
          <w:rPr>
            <w:noProof/>
            <w:webHidden/>
          </w:rPr>
          <w:tab/>
        </w:r>
        <w:r>
          <w:rPr>
            <w:noProof/>
            <w:webHidden/>
          </w:rPr>
          <w:fldChar w:fldCharType="begin"/>
        </w:r>
        <w:r>
          <w:rPr>
            <w:noProof/>
            <w:webHidden/>
          </w:rPr>
          <w:instrText xml:space="preserve"> PAGEREF _Toc227849069 \h </w:instrText>
        </w:r>
        <w:r>
          <w:rPr>
            <w:noProof/>
            <w:webHidden/>
          </w:rPr>
        </w:r>
        <w:r>
          <w:rPr>
            <w:noProof/>
            <w:webHidden/>
          </w:rPr>
          <w:fldChar w:fldCharType="separate"/>
        </w:r>
        <w:r>
          <w:rPr>
            <w:noProof/>
            <w:webHidden/>
          </w:rPr>
          <w:t>24</w:t>
        </w:r>
        <w:r>
          <w:rPr>
            <w:noProof/>
            <w:webHidden/>
          </w:rPr>
          <w:fldChar w:fldCharType="end"/>
        </w:r>
      </w:hyperlink>
    </w:p>
    <w:p w14:paraId="4F06F4C9" w14:textId="0842151E"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0" w:history="1">
        <w:r w:rsidRPr="00831674">
          <w:rPr>
            <w:rStyle w:val="Lienhypertexte"/>
            <w:noProof/>
            <w:lang w:val="en-GB"/>
          </w:rPr>
          <w:t>13.</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Assurance</w:t>
        </w:r>
        <w:r>
          <w:rPr>
            <w:noProof/>
            <w:webHidden/>
          </w:rPr>
          <w:tab/>
        </w:r>
        <w:r>
          <w:rPr>
            <w:noProof/>
            <w:webHidden/>
          </w:rPr>
          <w:fldChar w:fldCharType="begin"/>
        </w:r>
        <w:r>
          <w:rPr>
            <w:noProof/>
            <w:webHidden/>
          </w:rPr>
          <w:instrText xml:space="preserve"> PAGEREF _Toc227849070 \h </w:instrText>
        </w:r>
        <w:r>
          <w:rPr>
            <w:noProof/>
            <w:webHidden/>
          </w:rPr>
        </w:r>
        <w:r>
          <w:rPr>
            <w:noProof/>
            <w:webHidden/>
          </w:rPr>
          <w:fldChar w:fldCharType="separate"/>
        </w:r>
        <w:r>
          <w:rPr>
            <w:noProof/>
            <w:webHidden/>
          </w:rPr>
          <w:t>24</w:t>
        </w:r>
        <w:r>
          <w:rPr>
            <w:noProof/>
            <w:webHidden/>
          </w:rPr>
          <w:fldChar w:fldCharType="end"/>
        </w:r>
      </w:hyperlink>
    </w:p>
    <w:p w14:paraId="58E9B390" w14:textId="6DF8FDBE"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1" w:history="1">
        <w:r w:rsidRPr="00831674">
          <w:rPr>
            <w:rStyle w:val="Lienhypertexte"/>
            <w:noProof/>
            <w:lang w:val="en-GB"/>
          </w:rPr>
          <w:t>14.</w:t>
        </w:r>
        <w:r>
          <w:rPr>
            <w:rFonts w:eastAsiaTheme="minorEastAsia" w:cstheme="minorBidi"/>
            <w:b w:val="0"/>
            <w:bCs w:val="0"/>
            <w:caps w:val="0"/>
            <w:noProof/>
            <w:kern w:val="2"/>
            <w:sz w:val="24"/>
            <w:szCs w:val="24"/>
            <w:lang w:eastAsia="fr-BE"/>
            <w14:ligatures w14:val="standardContextual"/>
          </w:rPr>
          <w:tab/>
        </w:r>
        <w:r w:rsidRPr="00831674">
          <w:rPr>
            <w:rStyle w:val="Lienhypertexte"/>
            <w:noProof/>
            <w:lang w:val="en-GB"/>
          </w:rPr>
          <w:t>Fin d’étude</w:t>
        </w:r>
        <w:r>
          <w:rPr>
            <w:noProof/>
            <w:webHidden/>
          </w:rPr>
          <w:tab/>
        </w:r>
        <w:r>
          <w:rPr>
            <w:noProof/>
            <w:webHidden/>
          </w:rPr>
          <w:fldChar w:fldCharType="begin"/>
        </w:r>
        <w:r>
          <w:rPr>
            <w:noProof/>
            <w:webHidden/>
          </w:rPr>
          <w:instrText xml:space="preserve"> PAGEREF _Toc227849071 \h </w:instrText>
        </w:r>
        <w:r>
          <w:rPr>
            <w:noProof/>
            <w:webHidden/>
          </w:rPr>
        </w:r>
        <w:r>
          <w:rPr>
            <w:noProof/>
            <w:webHidden/>
          </w:rPr>
          <w:fldChar w:fldCharType="separate"/>
        </w:r>
        <w:r>
          <w:rPr>
            <w:noProof/>
            <w:webHidden/>
          </w:rPr>
          <w:t>24</w:t>
        </w:r>
        <w:r>
          <w:rPr>
            <w:noProof/>
            <w:webHidden/>
          </w:rPr>
          <w:fldChar w:fldCharType="end"/>
        </w:r>
      </w:hyperlink>
    </w:p>
    <w:p w14:paraId="189A6E69" w14:textId="0E530908"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72" w:history="1">
        <w:r w:rsidRPr="00831674">
          <w:rPr>
            <w:rStyle w:val="Lienhypertexte"/>
            <w:noProof/>
          </w:rPr>
          <w:t>14.1.</w:t>
        </w:r>
        <w:r>
          <w:rPr>
            <w:rFonts w:eastAsiaTheme="minorEastAsia" w:cstheme="minorBidi"/>
            <w:smallCaps w:val="0"/>
            <w:noProof/>
            <w:kern w:val="2"/>
            <w:sz w:val="24"/>
            <w:szCs w:val="24"/>
            <w:lang w:eastAsia="fr-BE"/>
            <w14:ligatures w14:val="standardContextual"/>
          </w:rPr>
          <w:tab/>
        </w:r>
        <w:r w:rsidRPr="00831674">
          <w:rPr>
            <w:rStyle w:val="Lienhypertexte"/>
            <w:noProof/>
          </w:rPr>
          <w:t>Pour un participant</w:t>
        </w:r>
        <w:r>
          <w:rPr>
            <w:noProof/>
            <w:webHidden/>
          </w:rPr>
          <w:tab/>
        </w:r>
        <w:r>
          <w:rPr>
            <w:noProof/>
            <w:webHidden/>
          </w:rPr>
          <w:fldChar w:fldCharType="begin"/>
        </w:r>
        <w:r>
          <w:rPr>
            <w:noProof/>
            <w:webHidden/>
          </w:rPr>
          <w:instrText xml:space="preserve"> PAGEREF _Toc227849072 \h </w:instrText>
        </w:r>
        <w:r>
          <w:rPr>
            <w:noProof/>
            <w:webHidden/>
          </w:rPr>
        </w:r>
        <w:r>
          <w:rPr>
            <w:noProof/>
            <w:webHidden/>
          </w:rPr>
          <w:fldChar w:fldCharType="separate"/>
        </w:r>
        <w:r>
          <w:rPr>
            <w:noProof/>
            <w:webHidden/>
          </w:rPr>
          <w:t>24</w:t>
        </w:r>
        <w:r>
          <w:rPr>
            <w:noProof/>
            <w:webHidden/>
          </w:rPr>
          <w:fldChar w:fldCharType="end"/>
        </w:r>
      </w:hyperlink>
    </w:p>
    <w:p w14:paraId="778A767A" w14:textId="443FB378" w:rsidR="002C35A9" w:rsidRDefault="002C35A9">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7849073" w:history="1">
        <w:r w:rsidRPr="00831674">
          <w:rPr>
            <w:rStyle w:val="Lienhypertexte"/>
            <w:noProof/>
          </w:rPr>
          <w:t>14.2.</w:t>
        </w:r>
        <w:r>
          <w:rPr>
            <w:rFonts w:eastAsiaTheme="minorEastAsia" w:cstheme="minorBidi"/>
            <w:smallCaps w:val="0"/>
            <w:noProof/>
            <w:kern w:val="2"/>
            <w:sz w:val="24"/>
            <w:szCs w:val="24"/>
            <w:lang w:eastAsia="fr-BE"/>
            <w14:ligatures w14:val="standardContextual"/>
          </w:rPr>
          <w:tab/>
        </w:r>
        <w:r w:rsidRPr="00831674">
          <w:rPr>
            <w:rStyle w:val="Lienhypertexte"/>
            <w:noProof/>
          </w:rPr>
          <w:t>Pour l’étude</w:t>
        </w:r>
        <w:r>
          <w:rPr>
            <w:noProof/>
            <w:webHidden/>
          </w:rPr>
          <w:tab/>
        </w:r>
        <w:r>
          <w:rPr>
            <w:noProof/>
            <w:webHidden/>
          </w:rPr>
          <w:fldChar w:fldCharType="begin"/>
        </w:r>
        <w:r>
          <w:rPr>
            <w:noProof/>
            <w:webHidden/>
          </w:rPr>
          <w:instrText xml:space="preserve"> PAGEREF _Toc227849073 \h </w:instrText>
        </w:r>
        <w:r>
          <w:rPr>
            <w:noProof/>
            <w:webHidden/>
          </w:rPr>
        </w:r>
        <w:r>
          <w:rPr>
            <w:noProof/>
            <w:webHidden/>
          </w:rPr>
          <w:fldChar w:fldCharType="separate"/>
        </w:r>
        <w:r>
          <w:rPr>
            <w:noProof/>
            <w:webHidden/>
          </w:rPr>
          <w:t>24</w:t>
        </w:r>
        <w:r>
          <w:rPr>
            <w:noProof/>
            <w:webHidden/>
          </w:rPr>
          <w:fldChar w:fldCharType="end"/>
        </w:r>
      </w:hyperlink>
    </w:p>
    <w:p w14:paraId="15F01957" w14:textId="3521A897"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4" w:history="1">
        <w:r w:rsidRPr="00831674">
          <w:rPr>
            <w:rStyle w:val="Lienhypertexte"/>
            <w:noProof/>
            <w:lang w:val="en-GB"/>
          </w:rPr>
          <w:t>15.</w:t>
        </w:r>
        <w:r>
          <w:rPr>
            <w:rFonts w:eastAsiaTheme="minorEastAsia" w:cstheme="minorBidi"/>
            <w:b w:val="0"/>
            <w:bCs w:val="0"/>
            <w:caps w:val="0"/>
            <w:noProof/>
            <w:kern w:val="2"/>
            <w:sz w:val="24"/>
            <w:szCs w:val="24"/>
            <w:lang w:eastAsia="fr-BE"/>
            <w14:ligatures w14:val="standardContextual"/>
          </w:rPr>
          <w:tab/>
        </w:r>
        <w:r w:rsidRPr="00831674">
          <w:rPr>
            <w:rStyle w:val="Lienhypertexte"/>
            <w:noProof/>
            <w:lang w:val="en-US"/>
          </w:rPr>
          <w:t>Résultats et publication</w:t>
        </w:r>
        <w:r>
          <w:rPr>
            <w:noProof/>
            <w:webHidden/>
          </w:rPr>
          <w:tab/>
        </w:r>
        <w:r>
          <w:rPr>
            <w:noProof/>
            <w:webHidden/>
          </w:rPr>
          <w:fldChar w:fldCharType="begin"/>
        </w:r>
        <w:r>
          <w:rPr>
            <w:noProof/>
            <w:webHidden/>
          </w:rPr>
          <w:instrText xml:space="preserve"> PAGEREF _Toc227849074 \h </w:instrText>
        </w:r>
        <w:r>
          <w:rPr>
            <w:noProof/>
            <w:webHidden/>
          </w:rPr>
        </w:r>
        <w:r>
          <w:rPr>
            <w:noProof/>
            <w:webHidden/>
          </w:rPr>
          <w:fldChar w:fldCharType="separate"/>
        </w:r>
        <w:r>
          <w:rPr>
            <w:noProof/>
            <w:webHidden/>
          </w:rPr>
          <w:t>24</w:t>
        </w:r>
        <w:r>
          <w:rPr>
            <w:noProof/>
            <w:webHidden/>
          </w:rPr>
          <w:fldChar w:fldCharType="end"/>
        </w:r>
      </w:hyperlink>
    </w:p>
    <w:p w14:paraId="3708CB30" w14:textId="20FDF679"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5" w:history="1">
        <w:r w:rsidRPr="00831674">
          <w:rPr>
            <w:rStyle w:val="Lienhypertexte"/>
            <w:noProof/>
            <w:lang w:val="en-GB" w:eastAsia="fr-FR"/>
          </w:rPr>
          <w:t>16.</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Archivage</w:t>
        </w:r>
        <w:r>
          <w:rPr>
            <w:noProof/>
            <w:webHidden/>
          </w:rPr>
          <w:tab/>
        </w:r>
        <w:r>
          <w:rPr>
            <w:noProof/>
            <w:webHidden/>
          </w:rPr>
          <w:fldChar w:fldCharType="begin"/>
        </w:r>
        <w:r>
          <w:rPr>
            <w:noProof/>
            <w:webHidden/>
          </w:rPr>
          <w:instrText xml:space="preserve"> PAGEREF _Toc227849075 \h </w:instrText>
        </w:r>
        <w:r>
          <w:rPr>
            <w:noProof/>
            <w:webHidden/>
          </w:rPr>
        </w:r>
        <w:r>
          <w:rPr>
            <w:noProof/>
            <w:webHidden/>
          </w:rPr>
          <w:fldChar w:fldCharType="separate"/>
        </w:r>
        <w:r>
          <w:rPr>
            <w:noProof/>
            <w:webHidden/>
          </w:rPr>
          <w:t>25</w:t>
        </w:r>
        <w:r>
          <w:rPr>
            <w:noProof/>
            <w:webHidden/>
          </w:rPr>
          <w:fldChar w:fldCharType="end"/>
        </w:r>
      </w:hyperlink>
    </w:p>
    <w:p w14:paraId="6767CD32" w14:textId="790CD9D4"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6" w:history="1">
        <w:r w:rsidRPr="00831674">
          <w:rPr>
            <w:rStyle w:val="Lienhypertexte"/>
            <w:noProof/>
            <w:lang w:val="en-GB"/>
          </w:rPr>
          <w:t>17.</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Rapport d’étude</w:t>
        </w:r>
        <w:r>
          <w:rPr>
            <w:noProof/>
            <w:webHidden/>
          </w:rPr>
          <w:tab/>
        </w:r>
        <w:r>
          <w:rPr>
            <w:noProof/>
            <w:webHidden/>
          </w:rPr>
          <w:fldChar w:fldCharType="begin"/>
        </w:r>
        <w:r>
          <w:rPr>
            <w:noProof/>
            <w:webHidden/>
          </w:rPr>
          <w:instrText xml:space="preserve"> PAGEREF _Toc227849076 \h </w:instrText>
        </w:r>
        <w:r>
          <w:rPr>
            <w:noProof/>
            <w:webHidden/>
          </w:rPr>
        </w:r>
        <w:r>
          <w:rPr>
            <w:noProof/>
            <w:webHidden/>
          </w:rPr>
          <w:fldChar w:fldCharType="separate"/>
        </w:r>
        <w:r>
          <w:rPr>
            <w:noProof/>
            <w:webHidden/>
          </w:rPr>
          <w:t>25</w:t>
        </w:r>
        <w:r>
          <w:rPr>
            <w:noProof/>
            <w:webHidden/>
          </w:rPr>
          <w:fldChar w:fldCharType="end"/>
        </w:r>
      </w:hyperlink>
    </w:p>
    <w:p w14:paraId="1437F26D" w14:textId="0E01C6BF" w:rsidR="002C35A9" w:rsidRDefault="002C35A9">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7849077" w:history="1">
        <w:r w:rsidRPr="00831674">
          <w:rPr>
            <w:rStyle w:val="Lienhypertexte"/>
            <w:noProof/>
          </w:rPr>
          <w:t>18.</w:t>
        </w:r>
        <w:r>
          <w:rPr>
            <w:rFonts w:eastAsiaTheme="minorEastAsia" w:cstheme="minorBidi"/>
            <w:b w:val="0"/>
            <w:bCs w:val="0"/>
            <w:caps w:val="0"/>
            <w:noProof/>
            <w:kern w:val="2"/>
            <w:sz w:val="24"/>
            <w:szCs w:val="24"/>
            <w:lang w:eastAsia="fr-BE"/>
            <w14:ligatures w14:val="standardContextual"/>
          </w:rPr>
          <w:tab/>
        </w:r>
        <w:r w:rsidRPr="00831674">
          <w:rPr>
            <w:rStyle w:val="Lienhypertexte"/>
            <w:noProof/>
          </w:rPr>
          <w:t>Références de la littérature</w:t>
        </w:r>
        <w:r>
          <w:rPr>
            <w:noProof/>
            <w:webHidden/>
          </w:rPr>
          <w:tab/>
        </w:r>
        <w:r>
          <w:rPr>
            <w:noProof/>
            <w:webHidden/>
          </w:rPr>
          <w:fldChar w:fldCharType="begin"/>
        </w:r>
        <w:r>
          <w:rPr>
            <w:noProof/>
            <w:webHidden/>
          </w:rPr>
          <w:instrText xml:space="preserve"> PAGEREF _Toc227849077 \h </w:instrText>
        </w:r>
        <w:r>
          <w:rPr>
            <w:noProof/>
            <w:webHidden/>
          </w:rPr>
        </w:r>
        <w:r>
          <w:rPr>
            <w:noProof/>
            <w:webHidden/>
          </w:rPr>
          <w:fldChar w:fldCharType="separate"/>
        </w:r>
        <w:r>
          <w:rPr>
            <w:noProof/>
            <w:webHidden/>
          </w:rPr>
          <w:t>25</w:t>
        </w:r>
        <w:r>
          <w:rPr>
            <w:noProof/>
            <w:webHidden/>
          </w:rPr>
          <w:fldChar w:fldCharType="end"/>
        </w:r>
      </w:hyperlink>
    </w:p>
    <w:p w14:paraId="07E09897" w14:textId="415BEB5B" w:rsidR="001C41EB" w:rsidRDefault="0016542F" w:rsidP="00EB3FC2">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11" w:name="_Toc105574325"/>
      <w:r w:rsidR="001C41EB">
        <w:rPr>
          <w:lang w:val="en-GB"/>
        </w:rPr>
        <w:br w:type="page"/>
      </w:r>
    </w:p>
    <w:p w14:paraId="4E4A95C6" w14:textId="77777777" w:rsidR="00EB270E" w:rsidRPr="00860BB8" w:rsidRDefault="00860BB8" w:rsidP="00201ECC">
      <w:pPr>
        <w:pStyle w:val="TitreSOP1"/>
        <w:ind w:left="284"/>
      </w:pPr>
      <w:bookmarkStart w:id="12" w:name="_Toc162525270"/>
      <w:bookmarkStart w:id="13" w:name="_Toc227849043"/>
      <w:r w:rsidRPr="00253DE0">
        <w:lastRenderedPageBreak/>
        <w:t>Liste des abréviations et définitions</w:t>
      </w:r>
      <w:bookmarkEnd w:id="12"/>
      <w:bookmarkEnd w:id="13"/>
    </w:p>
    <w:p w14:paraId="1E609A42" w14:textId="77777777" w:rsidR="00EB270E" w:rsidRPr="00860BB8" w:rsidRDefault="00EB270E" w:rsidP="00EB270E"/>
    <w:p w14:paraId="7B0A9AD5" w14:textId="77777777" w:rsidR="00EB270E" w:rsidRPr="00860BB8" w:rsidRDefault="00EB270E" w:rsidP="00EB270E">
      <w:r w:rsidRPr="00860BB8">
        <w:br w:type="page"/>
      </w:r>
    </w:p>
    <w:p w14:paraId="60E2DACF" w14:textId="77777777" w:rsidR="00860BB8" w:rsidRPr="00CB0A22" w:rsidRDefault="00860BB8" w:rsidP="00860BB8">
      <w:pPr>
        <w:pStyle w:val="TitreSOP1"/>
        <w:ind w:left="709"/>
        <w:rPr>
          <w:lang w:val="en-GB"/>
        </w:rPr>
      </w:pPr>
      <w:bookmarkStart w:id="14" w:name="_Toc162525271"/>
      <w:bookmarkStart w:id="15" w:name="_Toc227849044"/>
      <w:bookmarkEnd w:id="11"/>
      <w:r w:rsidRPr="00CB0A22">
        <w:lastRenderedPageBreak/>
        <w:t>Ethi</w:t>
      </w:r>
      <w:r>
        <w:t>que</w:t>
      </w:r>
      <w:bookmarkEnd w:id="14"/>
      <w:bookmarkEnd w:id="15"/>
    </w:p>
    <w:p w14:paraId="79F113BC" w14:textId="77777777" w:rsidR="00860BB8" w:rsidRPr="0082241D" w:rsidRDefault="00860BB8" w:rsidP="000A788E">
      <w:pPr>
        <w:pStyle w:val="Corpsdetexte"/>
        <w:numPr>
          <w:ilvl w:val="0"/>
          <w:numId w:val="10"/>
        </w:numPr>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Le présent protocole, ses modifications éventuelles, le formulaire de consentement éclairé et d'autres documents pertinents (par exemple, les annonces de recrutement) seront soumis au comité d'éthique (CE) pour approbation formelle de la conduite de l'étude. </w:t>
      </w:r>
      <w:r w:rsidRPr="0082241D">
        <w:rPr>
          <w:rFonts w:asciiTheme="minorHAnsi" w:hAnsiTheme="minorHAnsi" w:cstheme="minorHAnsi"/>
          <w:i/>
          <w:color w:val="000000"/>
          <w:sz w:val="22"/>
          <w:szCs w:val="22"/>
          <w:lang w:val="fr-BE"/>
        </w:rPr>
        <w:t>La décision du comité d'éthique concernant la conduite de l'étude sera communiquée par écrit au promoteur. Toute la correspondance avec le comité d'éthique sera conservée dans le dossier de l'investigateur.</w:t>
      </w:r>
    </w:p>
    <w:p w14:paraId="308EF9A6" w14:textId="77777777" w:rsidR="00860BB8" w:rsidRPr="00253DE0"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L'étude sera menée conformément aux exigences légales et réglementaires (loi belge du 7 mai 2004, loi belge sur les droits des patients du 22 août 2002, GDPR 2018), ainsi qu'aux lignes directrices pour les bonnes pratiques cliniques (International Conference on Harmonization 1996), et à la dernière version de la Déclaration d'Helsinki (World Medical Association).</w:t>
      </w:r>
    </w:p>
    <w:p w14:paraId="780C33F0" w14:textId="77777777" w:rsidR="00860BB8"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quant à leur participation à cette étude.  Ce formulaire de consentement sera soumis avec le protocole à l'examen et à l'approbation du CE. Le consentement formel d'un sujet, en utilisant le formulaire de consentement approuvé par le CE, sera obtenu avant que ce sujet ne soit soumis à une procédure de l'étude. Ce formulaire de consentement doit être signé par le sujet ou son représentant légal, et par le professionnel de la recherche désigné par l'investigateur pour obtenir le consentement. Le document écrit de consentement éclairé doit être rédigé dans la langue de la population de patients potentiels.</w:t>
      </w:r>
    </w:p>
    <w:p w14:paraId="073167D7" w14:textId="77777777" w:rsidR="00860BB8" w:rsidRPr="00253DE0" w:rsidRDefault="00860BB8" w:rsidP="000A788E">
      <w:pPr>
        <w:pStyle w:val="Corpsdetexte"/>
        <w:numPr>
          <w:ilvl w:val="0"/>
          <w:numId w:val="10"/>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des patients (22 août 2002). Les données personnelles seront codées. Les sujets ne seront pas identifiés par leur nom ou de toute autre manière reconnaissable dans les dossiers, les résultats ou les publications liés à l'</w:t>
      </w:r>
      <w:r>
        <w:rPr>
          <w:rFonts w:asciiTheme="minorHAnsi" w:hAnsiTheme="minorHAnsi" w:cstheme="minorHAnsi"/>
          <w:i/>
          <w:color w:val="000000"/>
          <w:sz w:val="22"/>
          <w:szCs w:val="22"/>
          <w:lang w:val="fr-BE"/>
        </w:rPr>
        <w:t>étude</w:t>
      </w:r>
      <w:r w:rsidRPr="00253DE0">
        <w:rPr>
          <w:rFonts w:asciiTheme="minorHAnsi" w:hAnsiTheme="minorHAnsi" w:cstheme="minorHAnsi"/>
          <w:i/>
          <w:color w:val="000000"/>
          <w:sz w:val="22"/>
          <w:szCs w:val="22"/>
          <w:lang w:val="fr-BE"/>
        </w:rPr>
        <w:t>.</w:t>
      </w:r>
    </w:p>
    <w:p w14:paraId="0D695B15" w14:textId="77777777" w:rsidR="00EB270E" w:rsidRPr="00860BB8" w:rsidRDefault="00EB270E" w:rsidP="00EB270E">
      <w:pPr>
        <w:rPr>
          <w:rFonts w:eastAsia="Times New Roman" w:cstheme="minorHAnsi"/>
          <w:lang w:eastAsia="fr-FR"/>
        </w:rPr>
      </w:pPr>
    </w:p>
    <w:p w14:paraId="1DD7DC0B" w14:textId="77777777" w:rsidR="00EB270E" w:rsidRPr="00860BB8" w:rsidRDefault="00EB270E" w:rsidP="00EB270E">
      <w:pPr>
        <w:rPr>
          <w:rFonts w:eastAsia="Times New Roman" w:cstheme="minorHAnsi"/>
          <w:lang w:eastAsia="fr-FR"/>
        </w:rPr>
      </w:pPr>
      <w:r w:rsidRPr="00860BB8">
        <w:rPr>
          <w:rFonts w:eastAsia="Times New Roman" w:cstheme="minorHAnsi"/>
          <w:lang w:eastAsia="fr-FR"/>
        </w:rPr>
        <w:br w:type="page"/>
      </w:r>
    </w:p>
    <w:p w14:paraId="7D215A4C" w14:textId="77777777" w:rsidR="00860BB8" w:rsidRDefault="00860BB8" w:rsidP="00860BB8">
      <w:pPr>
        <w:pStyle w:val="TitreSOP1"/>
        <w:ind w:left="709"/>
      </w:pPr>
      <w:bookmarkStart w:id="16" w:name="_Toc105574326"/>
      <w:bookmarkStart w:id="17" w:name="_Toc162525272"/>
      <w:bookmarkStart w:id="18" w:name="_Toc227849045"/>
      <w:bookmarkStart w:id="19" w:name="_Toc105574334"/>
      <w:r w:rsidRPr="00860BB8">
        <w:lastRenderedPageBreak/>
        <w:t>Objectifs</w:t>
      </w:r>
      <w:bookmarkEnd w:id="16"/>
      <w:bookmarkEnd w:id="17"/>
      <w:bookmarkEnd w:id="18"/>
    </w:p>
    <w:p w14:paraId="3D2E9562" w14:textId="77777777" w:rsidR="002C35A9" w:rsidRDefault="002C35A9" w:rsidP="002C35A9"/>
    <w:p w14:paraId="66939CCA" w14:textId="1765F32C" w:rsidR="002C35A9" w:rsidRPr="002C35A9" w:rsidRDefault="002C35A9" w:rsidP="002C35A9">
      <w:pPr>
        <w:rPr>
          <w:color w:val="FF0000"/>
        </w:rPr>
      </w:pPr>
      <w:r w:rsidRPr="002C35A9">
        <w:rPr>
          <w:color w:val="FF0000"/>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14:paraId="47F2E107" w14:textId="77777777" w:rsidR="002C35A9" w:rsidRPr="002C35A9" w:rsidRDefault="002C35A9" w:rsidP="002C35A9">
      <w:pPr>
        <w:rPr>
          <w:color w:val="FF0000"/>
        </w:rPr>
      </w:pPr>
      <w:r w:rsidRPr="002C35A9">
        <w:rPr>
          <w:color w:val="FF0000"/>
        </w:rPr>
        <w:t>Les objectifs doivent être simples (pas complexes), spécifiques (pas vagues) et énoncés à l'avance (pas une fois la recherche effectuée). Après l'énoncé de l'objectif principal, des objectifs secondaires peuvent être mentionnés</w:t>
      </w:r>
    </w:p>
    <w:p w14:paraId="305FCEF7" w14:textId="77777777" w:rsidR="002C35A9" w:rsidRPr="002C35A9" w:rsidRDefault="002C35A9" w:rsidP="002C35A9"/>
    <w:p w14:paraId="3478CA04" w14:textId="77777777" w:rsidR="00860BB8" w:rsidRPr="00166BEC" w:rsidRDefault="00860BB8" w:rsidP="00860BB8">
      <w:pPr>
        <w:pStyle w:val="TitreSOP2"/>
        <w:ind w:left="709"/>
      </w:pPr>
      <w:bookmarkStart w:id="20" w:name="_Toc105574327"/>
      <w:bookmarkStart w:id="21" w:name="_Toc162525273"/>
      <w:bookmarkStart w:id="22" w:name="_Toc227849046"/>
      <w:r w:rsidRPr="00166BEC">
        <w:t>Prima</w:t>
      </w:r>
      <w:r>
        <w:t>i</w:t>
      </w:r>
      <w:r w:rsidRPr="00166BEC">
        <w:t>r</w:t>
      </w:r>
      <w:bookmarkEnd w:id="20"/>
      <w:r>
        <w:t>e</w:t>
      </w:r>
      <w:bookmarkEnd w:id="21"/>
      <w:bookmarkEnd w:id="22"/>
    </w:p>
    <w:p w14:paraId="02A0FFF5" w14:textId="77777777" w:rsidR="00860BB8" w:rsidRPr="002C35A9" w:rsidRDefault="00860BB8" w:rsidP="00860BB8">
      <w:pPr>
        <w:ind w:left="426"/>
      </w:pPr>
    </w:p>
    <w:p w14:paraId="75881951" w14:textId="77777777" w:rsidR="00860BB8" w:rsidRPr="00560CDB" w:rsidRDefault="00860BB8" w:rsidP="00860BB8">
      <w:pPr>
        <w:pStyle w:val="TitreSOP2"/>
        <w:ind w:left="709"/>
      </w:pPr>
      <w:bookmarkStart w:id="23" w:name="_Toc105574328"/>
      <w:bookmarkStart w:id="24" w:name="_Toc162525274"/>
      <w:bookmarkStart w:id="25" w:name="_Toc227849047"/>
      <w:r w:rsidRPr="00560CDB">
        <w:t>Seconda</w:t>
      </w:r>
      <w:r>
        <w:t>i</w:t>
      </w:r>
      <w:r w:rsidRPr="00560CDB">
        <w:t>r</w:t>
      </w:r>
      <w:bookmarkEnd w:id="23"/>
      <w:r>
        <w:t>e</w:t>
      </w:r>
      <w:bookmarkEnd w:id="24"/>
      <w:bookmarkEnd w:id="25"/>
    </w:p>
    <w:p w14:paraId="014024EE" w14:textId="77777777" w:rsidR="00860BB8" w:rsidRDefault="00860BB8" w:rsidP="00860BB8"/>
    <w:p w14:paraId="14D56341" w14:textId="77777777" w:rsidR="00860BB8" w:rsidRDefault="00860BB8" w:rsidP="00860BB8"/>
    <w:p w14:paraId="594D6F35" w14:textId="77777777" w:rsidR="00860BB8" w:rsidRPr="00467BAF" w:rsidRDefault="00860BB8" w:rsidP="00860BB8">
      <w:pPr>
        <w:pStyle w:val="TitreSOP1"/>
        <w:ind w:left="709"/>
      </w:pPr>
      <w:bookmarkStart w:id="26" w:name="_Toc105574329"/>
      <w:bookmarkStart w:id="27" w:name="_Toc158051105"/>
      <w:bookmarkStart w:id="28" w:name="_Toc162525275"/>
      <w:bookmarkStart w:id="29" w:name="_Toc227849048"/>
      <w:r>
        <w:t>Critères d’évaluation (</w:t>
      </w:r>
      <w:r w:rsidRPr="00467BAF">
        <w:t>Endpoints</w:t>
      </w:r>
      <w:bookmarkEnd w:id="26"/>
      <w:bookmarkEnd w:id="27"/>
      <w:r>
        <w:t>)</w:t>
      </w:r>
      <w:bookmarkEnd w:id="28"/>
      <w:bookmarkEnd w:id="29"/>
    </w:p>
    <w:p w14:paraId="0AB02B3F" w14:textId="77777777" w:rsidR="00860BB8" w:rsidRDefault="00860BB8" w:rsidP="00860BB8">
      <w:pPr>
        <w:rPr>
          <w:color w:val="FF0000"/>
        </w:rPr>
      </w:pPr>
    </w:p>
    <w:p w14:paraId="2377C9BC" w14:textId="77777777" w:rsidR="00860BB8" w:rsidRPr="00253DE0" w:rsidRDefault="00860BB8" w:rsidP="00860BB8">
      <w:pPr>
        <w:rPr>
          <w:color w:val="FF0000"/>
        </w:rPr>
      </w:pPr>
      <w:r w:rsidRPr="00253DE0">
        <w:rPr>
          <w:color w:val="FF0000"/>
        </w:rPr>
        <w:t>Un critère d'évaluation de l'étude est une mesure ou une observation spécifique permettant d'évaluer l'effet de la variable de l'étude (intervention de l'étude). Les critères d'évaluation de l'étude doivent être hiérarchisés et correspondre aux objectifs de l'étude et aux hypothèses testées.</w:t>
      </w:r>
    </w:p>
    <w:p w14:paraId="4582ED77" w14:textId="77777777" w:rsidR="00860BB8" w:rsidRPr="00253DE0" w:rsidRDefault="00860BB8" w:rsidP="00860BB8">
      <w:pPr>
        <w:rPr>
          <w:color w:val="FF0000"/>
        </w:rPr>
      </w:pPr>
      <w:r w:rsidRPr="00253DE0">
        <w:rPr>
          <w:color w:val="FF0000"/>
        </w:rPr>
        <w:t>Il convient de toujours préciser le moment (de la mesure) ainsi que le critère d'évaluation concerné, en particulier lorsqu'il est possible d'effectuer plus d'une mesure au cours de l'étude.</w:t>
      </w:r>
    </w:p>
    <w:p w14:paraId="4ADCC299" w14:textId="77777777" w:rsidR="00860BB8" w:rsidRPr="00253DE0" w:rsidRDefault="00860BB8" w:rsidP="00860BB8">
      <w:pPr>
        <w:rPr>
          <w:color w:val="FF0000"/>
        </w:rPr>
      </w:pPr>
      <w:r w:rsidRPr="00253DE0">
        <w:rPr>
          <w:color w:val="FF0000"/>
        </w:rPr>
        <w:t>Le(s) critère(s) principal(aux) doit(vent) être clairement spécifié(s) et son(leur) importance et son(leur) rôle</w:t>
      </w:r>
      <w:r>
        <w:rPr>
          <w:color w:val="FF0000"/>
        </w:rPr>
        <w:t>(s)</w:t>
      </w:r>
      <w:r w:rsidRPr="00253DE0">
        <w:rPr>
          <w:color w:val="FF0000"/>
        </w:rPr>
        <w:t xml:space="preserve"> dans l'analyse et l'interprétation des résultats de l'étude doit(vent) être défini(s). Le critère d'évaluation principal permet de conclure que l'étude a atteint son objectif. En règle générale, il ne doit y avoir qu'un seul critère d'évaluation primaire qui fournira une mesure cliniquement pertinente, valide et fiable de l'objectif principal.</w:t>
      </w:r>
    </w:p>
    <w:p w14:paraId="122255A8" w14:textId="77777777" w:rsidR="00860BB8" w:rsidRPr="00253DE0" w:rsidRDefault="00860BB8" w:rsidP="00860BB8">
      <w:pPr>
        <w:rPr>
          <w:color w:val="FF0000"/>
        </w:rPr>
      </w:pPr>
      <w:r w:rsidRPr="00253DE0">
        <w:rPr>
          <w:color w:val="FF0000"/>
        </w:rPr>
        <w:t>Le critère d'évaluation primaire doit être une mesure quantitative claire et incontestable de l'effet, qui sera au centre de l'analyse primaire et déterminera le choix de la taille de l'échantillon.</w:t>
      </w:r>
    </w:p>
    <w:p w14:paraId="4A3CBAFD" w14:textId="77777777" w:rsidR="00860BB8" w:rsidRPr="00166BEC" w:rsidRDefault="00860BB8" w:rsidP="00860BB8">
      <w:pPr>
        <w:pStyle w:val="TitreSOP2"/>
        <w:ind w:left="709"/>
      </w:pPr>
      <w:bookmarkStart w:id="30" w:name="_Toc227849049"/>
      <w:r w:rsidRPr="00166BEC">
        <w:t>Prima</w:t>
      </w:r>
      <w:r>
        <w:t>i</w:t>
      </w:r>
      <w:r w:rsidRPr="00166BEC">
        <w:t>r</w:t>
      </w:r>
      <w:r>
        <w:t>e</w:t>
      </w:r>
      <w:bookmarkEnd w:id="30"/>
    </w:p>
    <w:p w14:paraId="16DE5527" w14:textId="77777777" w:rsidR="00166BEC" w:rsidRPr="00467BAF" w:rsidRDefault="00166BEC" w:rsidP="00166BEC"/>
    <w:p w14:paraId="6A757974" w14:textId="77777777" w:rsidR="00166BEC" w:rsidRPr="00467BAF" w:rsidRDefault="00166BEC" w:rsidP="00166BEC"/>
    <w:p w14:paraId="37C15180" w14:textId="77777777" w:rsidR="00583C19" w:rsidRDefault="00583C19" w:rsidP="00583C19"/>
    <w:p w14:paraId="0E6066BB" w14:textId="77777777" w:rsidR="00583C19" w:rsidRDefault="00583C19" w:rsidP="00583C19"/>
    <w:p w14:paraId="2351D57F" w14:textId="77777777" w:rsidR="00166BEC" w:rsidRDefault="00166BEC" w:rsidP="00583C19"/>
    <w:p w14:paraId="15784082" w14:textId="77777777" w:rsidR="00166BEC" w:rsidRDefault="00166BEC" w:rsidP="00583C19"/>
    <w:p w14:paraId="414F66C3" w14:textId="77777777" w:rsidR="00860BB8" w:rsidRDefault="00860BB8" w:rsidP="00583C19"/>
    <w:p w14:paraId="1E260EC6" w14:textId="77777777" w:rsidR="00166BEC" w:rsidRDefault="00166BEC" w:rsidP="00583C19"/>
    <w:p w14:paraId="351183CB" w14:textId="77777777" w:rsidR="00166BEC" w:rsidRDefault="00166BEC" w:rsidP="00583C19"/>
    <w:p w14:paraId="7BF9CF9F" w14:textId="77777777" w:rsidR="00167B6D" w:rsidRPr="00467BAF" w:rsidRDefault="00860BB8" w:rsidP="00167B6D">
      <w:pPr>
        <w:pStyle w:val="TitreSOP1"/>
        <w:spacing w:before="480"/>
        <w:ind w:left="360"/>
        <w:rPr>
          <w:lang w:val="en-US"/>
        </w:rPr>
      </w:pPr>
      <w:bookmarkStart w:id="31" w:name="_Toc162525276"/>
      <w:bookmarkStart w:id="32" w:name="_Toc227849050"/>
      <w:r>
        <w:lastRenderedPageBreak/>
        <w:t>Informations et justification scientifique</w:t>
      </w:r>
      <w:bookmarkEnd w:id="31"/>
      <w:bookmarkEnd w:id="32"/>
    </w:p>
    <w:p w14:paraId="399EEE8A"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(revue de la littérature avec liste de références). </w:t>
      </w:r>
    </w:p>
    <w:p w14:paraId="2131EDA4"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Justification de l'étude au regard des connaissances actuelles : Résumé des résultats d'études non cliniques in vitro ou in vivo qui ont une signification clinique potentielle, et résumé des études cliniques pertinentes. </w:t>
      </w:r>
    </w:p>
    <w:p w14:paraId="13766753"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Avantages attendus de la recherche  </w:t>
      </w:r>
    </w:p>
    <w:p w14:paraId="40669E37"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Un résumé des risques et des bénéfices connus et potentiels, y compris une évaluation des bénéfices et des risques attendus.</w:t>
      </w:r>
    </w:p>
    <w:p w14:paraId="3BD06D43" w14:textId="77777777" w:rsidR="00167B6D"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Les perspectives pour la communauté scientifique, l'hôpital et la santé publique.</w:t>
      </w:r>
    </w:p>
    <w:p w14:paraId="45FC6F8B" w14:textId="77777777" w:rsidR="00166BEC" w:rsidRPr="00860BB8" w:rsidRDefault="00166BEC" w:rsidP="00583C19"/>
    <w:p w14:paraId="004FF6ED" w14:textId="77777777" w:rsidR="00167B6D" w:rsidRPr="00860BB8" w:rsidRDefault="00167B6D" w:rsidP="00583C19"/>
    <w:p w14:paraId="16C083E5" w14:textId="77777777" w:rsidR="00583C19" w:rsidRPr="00CB0A22" w:rsidRDefault="00860BB8" w:rsidP="00201ECC">
      <w:pPr>
        <w:pStyle w:val="TitreSOP1"/>
        <w:ind w:left="284"/>
        <w:rPr>
          <w:lang w:val="en-GB"/>
        </w:rPr>
      </w:pPr>
      <w:bookmarkStart w:id="33" w:name="_Toc227849051"/>
      <w:r>
        <w:t>P</w:t>
      </w:r>
      <w:r w:rsidR="00583C19" w:rsidRPr="00CB0A22">
        <w:t>lan</w:t>
      </w:r>
      <w:bookmarkEnd w:id="19"/>
      <w:r>
        <w:t xml:space="preserve"> d’étude</w:t>
      </w:r>
      <w:bookmarkEnd w:id="33"/>
    </w:p>
    <w:p w14:paraId="72909898" w14:textId="77777777" w:rsidR="00583C19" w:rsidRPr="00F70900" w:rsidRDefault="00583C19" w:rsidP="00860BB8">
      <w:pPr>
        <w:pStyle w:val="TitreSOP2"/>
        <w:ind w:left="709"/>
      </w:pPr>
      <w:bookmarkStart w:id="34" w:name="_Toc105574335"/>
      <w:bookmarkStart w:id="35" w:name="_Toc227849052"/>
      <w:r w:rsidRPr="00F70900">
        <w:t>Design</w:t>
      </w:r>
      <w:bookmarkEnd w:id="34"/>
      <w:bookmarkEnd w:id="35"/>
    </w:p>
    <w:p w14:paraId="303AF477" w14:textId="77777777" w:rsidR="00583C19" w:rsidRPr="00860BB8" w:rsidRDefault="00860BB8" w:rsidP="00583C19">
      <w:pPr>
        <w:pStyle w:val="Corpsdetexte"/>
        <w:spacing w:before="60"/>
        <w:ind w:firstLine="426"/>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Définition des caractéristiques de la recherche biomédicale par des termes standards</w:t>
      </w:r>
    </w:p>
    <w:p w14:paraId="60C13ED6"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Type d'expérimentation</w:t>
      </w:r>
    </w:p>
    <w:p w14:paraId="70948E20"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Monocentrique ou multicentrique (nationale ou internationale) ; nombre de centres</w:t>
      </w:r>
    </w:p>
    <w:p w14:paraId="0E1D6188"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Avec ou sans bénéfice individuel direct</w:t>
      </w:r>
    </w:p>
    <w:p w14:paraId="18335448"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Méthode d'assignation aux procédures (randomisation, stratification)</w:t>
      </w:r>
    </w:p>
    <w:p w14:paraId="043518A4"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Nombre de groupes d'étude</w:t>
      </w:r>
    </w:p>
    <w:p w14:paraId="03FEEDD3"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Configuration de l'étude : groupes parallèles ou cross-over</w:t>
      </w:r>
    </w:p>
    <w:p w14:paraId="65F66B80"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Durée approximative de l'inscription à l'étude</w:t>
      </w:r>
    </w:p>
    <w:p w14:paraId="39870204"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Durée prévue de la participation des sujets</w:t>
      </w:r>
    </w:p>
    <w:p w14:paraId="0B65183E"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Méthodes de collecte des données pour l'évaluation des objectifs de l'étude</w:t>
      </w:r>
    </w:p>
    <w:p w14:paraId="405FAC42" w14:textId="77777777" w:rsidR="00860BB8"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Autres détails spécifiques au protocole, tels que la centralisation des évaluations (par exemple, laboratoire central ou centre de lecture central pour les scanners cliniques)</w:t>
      </w:r>
    </w:p>
    <w:p w14:paraId="3160407C" w14:textId="77777777" w:rsidR="00583C1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Plans d'analyse intermédiaire</w:t>
      </w:r>
    </w:p>
    <w:p w14:paraId="5496AD16" w14:textId="77777777" w:rsidR="00FA1779" w:rsidRDefault="00FA1779" w:rsidP="00FA1779">
      <w:pPr>
        <w:pStyle w:val="Corpsdetexte"/>
        <w:spacing w:before="60" w:after="0"/>
        <w:jc w:val="both"/>
        <w:rPr>
          <w:rFonts w:asciiTheme="minorHAnsi" w:hAnsiTheme="minorHAnsi" w:cstheme="minorHAnsi"/>
          <w:iCs/>
          <w:color w:val="FF0000"/>
          <w:sz w:val="22"/>
          <w:szCs w:val="22"/>
          <w:lang w:val="en-US"/>
        </w:rPr>
      </w:pPr>
    </w:p>
    <w:p w14:paraId="337B0F3E" w14:textId="77777777" w:rsidR="00583C19" w:rsidRPr="00F70900" w:rsidRDefault="00860BB8" w:rsidP="00860BB8">
      <w:pPr>
        <w:pStyle w:val="TitreSOP2"/>
        <w:ind w:left="709"/>
      </w:pPr>
      <w:bookmarkStart w:id="36" w:name="_Toc162365898"/>
      <w:bookmarkStart w:id="37" w:name="_Toc162525280"/>
      <w:bookmarkStart w:id="38" w:name="_Toc227849053"/>
      <w:r w:rsidRPr="00F70900">
        <w:t xml:space="preserve">Description </w:t>
      </w:r>
      <w:r>
        <w:t>de la</w:t>
      </w:r>
      <w:r w:rsidRPr="00F70900">
        <w:t xml:space="preserve"> population</w:t>
      </w:r>
      <w:bookmarkEnd w:id="36"/>
      <w:bookmarkEnd w:id="37"/>
      <w:bookmarkEnd w:id="38"/>
    </w:p>
    <w:p w14:paraId="130486BB" w14:textId="77777777" w:rsidR="00FA1779" w:rsidRPr="00FA1779" w:rsidRDefault="00860BB8" w:rsidP="00FA1779">
      <w:pPr>
        <w:pStyle w:val="TitreSOP3"/>
      </w:pPr>
      <w:r w:rsidRPr="002B62E5">
        <w:t>P</w:t>
      </w:r>
      <w:r>
        <w:t>opulation de p</w:t>
      </w:r>
      <w:r w:rsidRPr="002B62E5">
        <w:t>atient</w:t>
      </w:r>
      <w:r>
        <w:t>s</w:t>
      </w:r>
      <w:r w:rsidR="00FA1779" w:rsidRPr="00FA1779">
        <w:t xml:space="preserve"> </w:t>
      </w:r>
    </w:p>
    <w:p w14:paraId="2FB1792B"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w:t>
      </w:r>
      <w:r>
        <w:rPr>
          <w:rFonts w:asciiTheme="minorHAnsi" w:hAnsiTheme="minorHAnsi" w:cstheme="minorHAnsi"/>
          <w:color w:val="FF0000"/>
          <w:sz w:val="22"/>
          <w:szCs w:val="22"/>
          <w:lang w:val="fr-BE"/>
        </w:rPr>
        <w:t>ération de ses caractéristiques</w:t>
      </w:r>
    </w:p>
    <w:p w14:paraId="46823A2B"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la répartition des participants par sexe et par âge</w:t>
      </w:r>
    </w:p>
    <w:p w14:paraId="0CFE4B68"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 xml:space="preserve">Description des groupes et sous-groupes de participants, y compris, le cas échéant, les groupes de participants ayant des besoins spécifiques, la participation de volontaires sains, les participants atteints </w:t>
      </w:r>
      <w:r>
        <w:rPr>
          <w:rFonts w:asciiTheme="minorHAnsi" w:hAnsiTheme="minorHAnsi" w:cstheme="minorHAnsi"/>
          <w:color w:val="FF0000"/>
          <w:sz w:val="22"/>
          <w:szCs w:val="22"/>
          <w:lang w:val="fr-BE"/>
        </w:rPr>
        <w:t>de maladies rares et ultra-rare</w:t>
      </w:r>
    </w:p>
    <w:p w14:paraId="129F88B6" w14:textId="77777777" w:rsidR="00FA177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l'inclusion de participants incapables de donner leur consentement éclairé ou d'autres populations particulières telles que les mineurs</w:t>
      </w:r>
    </w:p>
    <w:p w14:paraId="0D4C5CE0" w14:textId="77777777" w:rsidR="00583C19" w:rsidRPr="00860BB8" w:rsidRDefault="00860BB8" w:rsidP="000A788E">
      <w:pPr>
        <w:pStyle w:val="Corpsdetexte"/>
        <w:numPr>
          <w:ilvl w:val="0"/>
          <w:numId w:val="6"/>
        </w:numPr>
        <w:spacing w:before="60" w:after="0"/>
        <w:ind w:left="851" w:hanging="425"/>
        <w:jc w:val="both"/>
        <w:rPr>
          <w:rFonts w:asciiTheme="minorHAnsi" w:hAnsiTheme="minorHAnsi" w:cstheme="minorHAnsi"/>
          <w:color w:val="FF0000"/>
          <w:sz w:val="22"/>
          <w:szCs w:val="22"/>
          <w:lang w:val="fr-BE"/>
        </w:rPr>
      </w:pPr>
      <w:r w:rsidRPr="00860BB8">
        <w:rPr>
          <w:rFonts w:asciiTheme="minorHAnsi" w:hAnsiTheme="minorHAnsi" w:cstheme="minorHAnsi"/>
          <w:color w:val="FF0000"/>
          <w:sz w:val="22"/>
          <w:szCs w:val="22"/>
          <w:lang w:val="fr-BE"/>
        </w:rPr>
        <w:t>Nombre de patients prévus</w:t>
      </w:r>
    </w:p>
    <w:p w14:paraId="4593BE0A" w14:textId="77777777" w:rsidR="00860BB8" w:rsidRPr="00860BB8" w:rsidRDefault="00860BB8" w:rsidP="00860BB8">
      <w:pPr>
        <w:pStyle w:val="TitreSOP3"/>
      </w:pPr>
      <w:bookmarkStart w:id="39" w:name="_Toc105574339"/>
      <w:bookmarkStart w:id="40" w:name="_Toc158051119"/>
      <w:bookmarkStart w:id="41" w:name="_Toc158051121"/>
      <w:r>
        <w:lastRenderedPageBreak/>
        <w:t>Critères d’i</w:t>
      </w:r>
      <w:r w:rsidRPr="00467BAF">
        <w:t>nclusion</w:t>
      </w:r>
      <w:bookmarkEnd w:id="39"/>
      <w:bookmarkEnd w:id="40"/>
    </w:p>
    <w:p w14:paraId="4FEE561B" w14:textId="77777777" w:rsidR="00860BB8" w:rsidRPr="00EB6E51" w:rsidRDefault="00860BB8" w:rsidP="00860BB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les sujets doivent répondre à tous les critères d'inclusion pour pouvoir participer à l'étude, puis énumérer chaque critère.</w:t>
      </w:r>
    </w:p>
    <w:p w14:paraId="056A26CC" w14:textId="77777777" w:rsidR="00860BB8" w:rsidRPr="00467BAF" w:rsidRDefault="00860BB8" w:rsidP="00860BB8">
      <w:pPr>
        <w:pStyle w:val="TitreSOP3"/>
      </w:pPr>
      <w:bookmarkStart w:id="42" w:name="_Toc105574340"/>
      <w:bookmarkStart w:id="43" w:name="_Toc158051120"/>
      <w:r>
        <w:t>Critères d’e</w:t>
      </w:r>
      <w:r w:rsidRPr="00467BAF">
        <w:t>xclusion</w:t>
      </w:r>
      <w:bookmarkEnd w:id="42"/>
      <w:bookmarkEnd w:id="43"/>
    </w:p>
    <w:p w14:paraId="545F238B" w14:textId="77777777" w:rsidR="00860BB8" w:rsidRPr="00EB6E51" w:rsidRDefault="00860BB8" w:rsidP="00860BB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tous les sujets répondant à l'un des critères d'exclusion au début de l'étude seront exclus de la participation à l'étude, puis énumérer chaque critère.</w:t>
      </w:r>
    </w:p>
    <w:bookmarkEnd w:id="41"/>
    <w:p w14:paraId="60E3779E" w14:textId="77777777" w:rsidR="00FA1779" w:rsidRPr="00467BAF" w:rsidRDefault="00860BB8" w:rsidP="00860BB8">
      <w:pPr>
        <w:pStyle w:val="TitreSOP3"/>
      </w:pPr>
      <w:r w:rsidRPr="00860BB8">
        <w:t>Vérification de l'éligibilité des sujets</w:t>
      </w:r>
    </w:p>
    <w:p w14:paraId="1170C65D" w14:textId="77777777" w:rsidR="009F1669" w:rsidRPr="009F1669" w:rsidRDefault="009F1669" w:rsidP="009F1669">
      <w:pPr>
        <w:pStyle w:val="NormalWeb"/>
        <w:shd w:val="clear" w:color="auto" w:fill="FFFFFF"/>
        <w:spacing w:before="120" w:after="120" w:line="276" w:lineRule="auto"/>
        <w:ind w:left="425"/>
        <w:rPr>
          <w:rFonts w:asciiTheme="minorHAnsi" w:hAnsiTheme="minorHAnsi" w:cstheme="minorHAnsi"/>
          <w:sz w:val="22"/>
          <w:szCs w:val="22"/>
        </w:rPr>
      </w:pPr>
      <w:r w:rsidRPr="009F1669">
        <w:rPr>
          <w:rFonts w:asciiTheme="minorHAnsi" w:hAnsiTheme="minorHAnsi" w:cstheme="minorHAnsi"/>
          <w:sz w:val="22"/>
          <w:szCs w:val="22"/>
        </w:rPr>
        <w:t>Les sujets non retenus sont ceux qui consentent à participer à l'étude mais qui ne remplissent pas un ou plusieurs critères requis pour participer à l'étude au cours des procédures de sélection. Ces sujets ne seront pas inclus dans l'étude. Un ensemble minimal d'informations sur les sujets non retenus sera conservé afin d'assurer la transparence du rapport sur les sujets non retenus.</w:t>
      </w:r>
    </w:p>
    <w:p w14:paraId="2E7688B8" w14:textId="77777777" w:rsidR="00FA1779" w:rsidRPr="009F1669" w:rsidRDefault="009F1669" w:rsidP="009F1669">
      <w:pPr>
        <w:pStyle w:val="NormalWeb"/>
        <w:shd w:val="clear" w:color="auto" w:fill="FFFFFF"/>
        <w:spacing w:before="120" w:after="120" w:line="276" w:lineRule="auto"/>
        <w:ind w:left="425"/>
        <w:rPr>
          <w:rFonts w:asciiTheme="minorHAnsi" w:hAnsiTheme="minorHAnsi" w:cstheme="minorHAnsi"/>
          <w:sz w:val="22"/>
          <w:szCs w:val="22"/>
        </w:rPr>
      </w:pPr>
      <w:r w:rsidRPr="009F1669">
        <w:rPr>
          <w:rFonts w:asciiTheme="minorHAnsi" w:hAnsiTheme="minorHAnsi" w:cstheme="minorHAnsi"/>
          <w:sz w:val="22"/>
          <w:szCs w:val="22"/>
        </w:rPr>
        <w:t xml:space="preserve">Les sujets </w:t>
      </w:r>
      <w:r>
        <w:rPr>
          <w:rFonts w:asciiTheme="minorHAnsi" w:hAnsiTheme="minorHAnsi" w:cstheme="minorHAnsi"/>
          <w:sz w:val="22"/>
          <w:szCs w:val="22"/>
        </w:rPr>
        <w:t>non retenus</w:t>
      </w:r>
      <w:r w:rsidRPr="009F1669">
        <w:rPr>
          <w:rFonts w:asciiTheme="minorHAnsi" w:hAnsiTheme="minorHAnsi" w:cstheme="minorHAnsi"/>
          <w:sz w:val="22"/>
          <w:szCs w:val="22"/>
        </w:rPr>
        <w:t xml:space="preserve"> </w:t>
      </w:r>
      <w:r w:rsidRPr="009F1669">
        <w:rPr>
          <w:rFonts w:asciiTheme="minorHAnsi" w:hAnsiTheme="minorHAnsi" w:cstheme="minorHAnsi"/>
          <w:color w:val="00B050"/>
          <w:sz w:val="22"/>
          <w:szCs w:val="22"/>
        </w:rPr>
        <w:t>ne peuvent pas faire l'objet d'une nouvelle sélection / peuvent faire l'objet d'une nouvelle sélection si</w:t>
      </w:r>
      <w:r w:rsidRPr="009F1669">
        <w:rPr>
          <w:rFonts w:asciiTheme="minorHAnsi" w:hAnsiTheme="minorHAnsi" w:cstheme="minorHAnsi"/>
          <w:sz w:val="22"/>
          <w:szCs w:val="22"/>
        </w:rPr>
        <w:t xml:space="preserve"> </w:t>
      </w:r>
      <w:r w:rsidRPr="009F1669">
        <w:rPr>
          <w:rFonts w:asciiTheme="minorHAnsi" w:hAnsiTheme="minorHAnsi" w:cstheme="minorHAnsi"/>
          <w:color w:val="FF0000"/>
          <w:sz w:val="22"/>
          <w:szCs w:val="22"/>
        </w:rPr>
        <w:t>[remplir]</w:t>
      </w:r>
    </w:p>
    <w:p w14:paraId="1467D7C2" w14:textId="77777777" w:rsidR="00FA1779" w:rsidRPr="00467BAF" w:rsidRDefault="009F1669" w:rsidP="00FA1779">
      <w:pPr>
        <w:pStyle w:val="TitreSOP3"/>
      </w:pPr>
      <w:r>
        <w:t>Retrait de participation</w:t>
      </w:r>
    </w:p>
    <w:p w14:paraId="29629388" w14:textId="77777777" w:rsidR="00B00AFF" w:rsidRPr="00EB6E51" w:rsidRDefault="00B00AFF" w:rsidP="00B00AFF">
      <w:pPr>
        <w:spacing w:before="120" w:after="120" w:line="276" w:lineRule="auto"/>
        <w:ind w:left="142"/>
      </w:pPr>
      <w:r w:rsidRPr="00EB6E51">
        <w:t xml:space="preserve">Un sujet sera considéré comme perdu pour le suivi s'il ne se présente pas aux </w:t>
      </w:r>
      <w:r w:rsidRPr="00EB6E51">
        <w:rPr>
          <w:color w:val="FF0000"/>
        </w:rPr>
        <w:t>[remplir]</w:t>
      </w:r>
      <w:r w:rsidRPr="00EB6E51">
        <w:t xml:space="preserve"> visites prévues et/ou si le personnel du site de l'étude ne parvient pas à le contacter.</w:t>
      </w:r>
    </w:p>
    <w:p w14:paraId="45C29F06" w14:textId="77777777" w:rsidR="00B00AFF" w:rsidRDefault="00B00AFF" w:rsidP="00B00AFF">
      <w:pPr>
        <w:spacing w:before="120" w:after="120" w:line="276" w:lineRule="auto"/>
        <w:ind w:left="142"/>
        <w:rPr>
          <w:color w:val="FF0000"/>
        </w:rPr>
      </w:pPr>
      <w:r w:rsidRPr="00EB6E51">
        <w:t xml:space="preserve">Les mesures suivantes doivent être prises si un sujet ne se présente pas à une visite prévue dans le cadre de l'étude : </w:t>
      </w:r>
      <w:r w:rsidRPr="00EB6E51">
        <w:rPr>
          <w:color w:val="FF0000"/>
        </w:rPr>
        <w:t>Ajustez les actions ci-dessous si elles ne correspondent pas à la conception de votre étude.</w:t>
      </w:r>
    </w:p>
    <w:p w14:paraId="4693734F" w14:textId="77777777" w:rsidR="002C35A9" w:rsidRDefault="002C35A9" w:rsidP="002C35A9">
      <w:pPr>
        <w:spacing w:before="120" w:after="120" w:line="276" w:lineRule="auto"/>
        <w:ind w:left="142"/>
      </w:pPr>
      <w:r>
        <w:t>Les sujets sont libres de se retirer de l'étude à tout moment. Un sujet doit être retiré de l'étude si lui-même ou son représentant légal retire son consentement.</w:t>
      </w:r>
    </w:p>
    <w:p w14:paraId="3013B8BD" w14:textId="77777777" w:rsidR="002C35A9" w:rsidRDefault="002C35A9" w:rsidP="002C35A9">
      <w:pPr>
        <w:spacing w:before="120" w:after="120" w:line="276" w:lineRule="auto"/>
        <w:ind w:left="142"/>
      </w:pPr>
      <w:r>
        <w:t xml:space="preserve">Un investigateur peut retirer un sujet de l'étude pour les raisons suivantes : </w:t>
      </w:r>
      <w:r w:rsidRPr="002C35A9">
        <w:rPr>
          <w:color w:val="FF0000"/>
        </w:rPr>
        <w:t>Ajustez les raisons ci-dessous si elles ne correspondent pas à la conception de votre étude. Vous pouvez également ajouter d'autres raisons</w:t>
      </w:r>
    </w:p>
    <w:p w14:paraId="7FA2E879" w14:textId="1EB5E9A5" w:rsidR="002C35A9" w:rsidRDefault="002C35A9" w:rsidP="002C35A9">
      <w:pPr>
        <w:spacing w:before="120" w:after="120" w:line="276" w:lineRule="auto"/>
        <w:ind w:left="142"/>
      </w:pPr>
      <w:r>
        <w:t>•</w:t>
      </w:r>
      <w:r>
        <w:tab/>
        <w:t>Grossesse ;</w:t>
      </w:r>
    </w:p>
    <w:p w14:paraId="27BD648B" w14:textId="77777777" w:rsidR="002C35A9" w:rsidRDefault="002C35A9" w:rsidP="002C35A9">
      <w:pPr>
        <w:spacing w:before="120" w:after="120" w:line="276" w:lineRule="auto"/>
        <w:ind w:left="142"/>
      </w:pPr>
      <w:r>
        <w:t>•</w:t>
      </w:r>
      <w:r>
        <w:tab/>
        <w:t>Non-respect significatif de l'intervention de l'étude ;</w:t>
      </w:r>
    </w:p>
    <w:p w14:paraId="27C6E245" w14:textId="77777777" w:rsidR="002C35A9" w:rsidRDefault="002C35A9" w:rsidP="002C35A9">
      <w:pPr>
        <w:spacing w:before="120" w:after="120" w:line="276" w:lineRule="auto"/>
        <w:ind w:left="142"/>
      </w:pPr>
      <w:r>
        <w:t>•</w:t>
      </w:r>
      <w:r>
        <w:tab/>
        <w:t>Si un événement clinique indésirable, une anomalie de laboratoire ou un autre état ou situation médicale survient de telle sorte que la poursuite de la participation à l'étude ne serait pas dans le meilleur intérêt du sujet ;</w:t>
      </w:r>
    </w:p>
    <w:p w14:paraId="13E32645" w14:textId="77777777" w:rsidR="002C35A9" w:rsidRDefault="002C35A9" w:rsidP="002C35A9">
      <w:pPr>
        <w:spacing w:before="120" w:after="120" w:line="276" w:lineRule="auto"/>
        <w:ind w:left="142"/>
      </w:pPr>
      <w:r>
        <w:t>•</w:t>
      </w:r>
      <w:r>
        <w:tab/>
        <w:t>Si le sujet répond à un critère d'exclusion (nouveau ou non reconnu auparavant) qui empêche la poursuite de la participation à l'étude ;</w:t>
      </w:r>
    </w:p>
    <w:p w14:paraId="0C3FD732" w14:textId="77777777" w:rsidR="002C35A9" w:rsidRDefault="002C35A9" w:rsidP="002C35A9">
      <w:pPr>
        <w:spacing w:before="120" w:after="120" w:line="276" w:lineRule="auto"/>
        <w:ind w:left="142"/>
      </w:pPr>
      <w:r>
        <w:t>•</w:t>
      </w:r>
      <w:r>
        <w:tab/>
        <w:t xml:space="preserve">Autre : </w:t>
      </w:r>
    </w:p>
    <w:p w14:paraId="082F6080" w14:textId="77777777" w:rsidR="002C35A9" w:rsidRDefault="002C35A9" w:rsidP="002C35A9">
      <w:pPr>
        <w:spacing w:before="120" w:after="120" w:line="276" w:lineRule="auto"/>
        <w:ind w:left="142"/>
      </w:pPr>
    </w:p>
    <w:p w14:paraId="1C95BEFB" w14:textId="77777777" w:rsidR="002C35A9" w:rsidRDefault="002C35A9" w:rsidP="002C35A9">
      <w:pPr>
        <w:spacing w:before="120" w:after="120" w:line="276" w:lineRule="auto"/>
        <w:ind w:left="142"/>
      </w:pPr>
    </w:p>
    <w:p w14:paraId="37CC6AAA" w14:textId="77777777" w:rsidR="002C35A9" w:rsidRDefault="002C35A9" w:rsidP="002C35A9">
      <w:pPr>
        <w:spacing w:before="120" w:after="120" w:line="276" w:lineRule="auto"/>
        <w:ind w:left="142"/>
      </w:pPr>
      <w:r>
        <w:lastRenderedPageBreak/>
        <w:t>Dans tous les cas, la raison pour laquelle les sujets sont retirés doit être enregistrée en détail dans le formulaire électronique de rapport de cas (eCRF) et dans le dossier médical du sujet. Les données recueillies sur les sujets doivent être prises en compte dans l'analyse des données de l'étude.</w:t>
      </w:r>
    </w:p>
    <w:p w14:paraId="3C13C2FD" w14:textId="77777777" w:rsidR="002C35A9" w:rsidRDefault="002C35A9" w:rsidP="002C35A9">
      <w:pPr>
        <w:spacing w:before="120" w:after="120" w:line="276" w:lineRule="auto"/>
        <w:ind w:left="142"/>
      </w:pPr>
      <w:r>
        <w:t xml:space="preserve">Le site tentera de contacter le sujet et de reprogrammer la visite manquée dans un délai de </w:t>
      </w:r>
      <w:r w:rsidRPr="002C35A9">
        <w:rPr>
          <w:color w:val="FF0000"/>
        </w:rPr>
        <w:t xml:space="preserve">[remplir], </w:t>
      </w:r>
      <w:r>
        <w:t>de conseiller le sujet sur l'importance de respecter le calendrier des visites et de vérifier si le sujet souhaite et/ou doit continuer à participer à l'étude ;</w:t>
      </w:r>
    </w:p>
    <w:p w14:paraId="5D2C4192" w14:textId="45BC6AB1" w:rsidR="002C35A9" w:rsidRDefault="002C35A9" w:rsidP="002C35A9">
      <w:pPr>
        <w:spacing w:before="120" w:after="120" w:line="276" w:lineRule="auto"/>
        <w:ind w:left="142"/>
      </w:pPr>
      <w:r>
        <w:t>Avant qu'un sujet ne soit considéré comme perdu pour le suivi, l'investigateur ou son représentant fera tout son possible pour reprendre contact avec le sujet (c'est-à-dire trois appels téléphoniques et une lettre certifiée à la dernière adresse postale connue du sujet ou des méthodes locales équivalentes). Ces tentatives de contact doivent être consignées dans le dossier médical du sujet ou dans le dossier de l'étude ;</w:t>
      </w:r>
    </w:p>
    <w:p w14:paraId="05DC59D5" w14:textId="418C53DB" w:rsidR="002C35A9" w:rsidRDefault="002C35A9" w:rsidP="002C35A9">
      <w:pPr>
        <w:spacing w:before="120" w:after="120" w:line="276" w:lineRule="auto"/>
        <w:ind w:left="142"/>
      </w:pPr>
      <w:r>
        <w:t>Si le sujet reste injoignable, il sera considéré comme s'étant retiré de l'étude, la raison principale étant qu'il a été perdu pour le suivi.</w:t>
      </w:r>
    </w:p>
    <w:p w14:paraId="497F84BB" w14:textId="77777777" w:rsidR="002C35A9" w:rsidRDefault="002C35A9" w:rsidP="002C35A9">
      <w:pPr>
        <w:spacing w:before="120" w:after="120" w:line="276" w:lineRule="auto"/>
        <w:ind w:left="142"/>
      </w:pPr>
    </w:p>
    <w:p w14:paraId="71E6C9C1" w14:textId="77777777" w:rsidR="00FA1779" w:rsidRPr="00B00AFF" w:rsidRDefault="00B00AFF" w:rsidP="00FA1779">
      <w:pPr>
        <w:pStyle w:val="TitreSOP3"/>
      </w:pPr>
      <w:bookmarkStart w:id="44" w:name="_Toc158051123"/>
      <w:r w:rsidRPr="00B00AFF">
        <w:t>Suivi des sujets après leur participation</w:t>
      </w:r>
      <w:bookmarkEnd w:id="44"/>
    </w:p>
    <w:p w14:paraId="3DD6E208" w14:textId="77777777" w:rsidR="00FA1779" w:rsidRPr="00B00AFF" w:rsidRDefault="00B00AFF" w:rsidP="00FA1779">
      <w:pPr>
        <w:spacing w:before="120" w:after="120" w:line="276" w:lineRule="auto"/>
        <w:ind w:left="142"/>
        <w:rPr>
          <w:color w:val="FF0000"/>
          <w:lang w:eastAsia="fr-FR"/>
        </w:rPr>
      </w:pPr>
      <w:r w:rsidRPr="00B00AFF">
        <w:rPr>
          <w:color w:val="FF0000"/>
          <w:lang w:eastAsia="fr-FR"/>
        </w:rPr>
        <w:t xml:space="preserve">Veuillez décrire les dispositions prises pour prendre soin des sujets après la fin de leur participation à l'étude, lorsque </w:t>
      </w:r>
      <w:r>
        <w:rPr>
          <w:color w:val="FF0000"/>
          <w:lang w:eastAsia="fr-FR"/>
        </w:rPr>
        <w:t>d</w:t>
      </w:r>
      <w:r w:rsidRPr="00B00AFF">
        <w:rPr>
          <w:color w:val="FF0000"/>
          <w:lang w:eastAsia="fr-FR"/>
        </w:rPr>
        <w:t xml:space="preserve">es soins supplémentaires sont nécessaires en raison de la participation des sujets à l'étude et qu'ils diffèrent de ceux normalement attendus pour </w:t>
      </w:r>
      <w:r>
        <w:rPr>
          <w:color w:val="FF0000"/>
          <w:lang w:eastAsia="fr-FR"/>
        </w:rPr>
        <w:t>la prise en charge standard de leur pathologie</w:t>
      </w:r>
      <w:r w:rsidRPr="00B00AFF">
        <w:rPr>
          <w:color w:val="FF0000"/>
          <w:lang w:eastAsia="fr-FR"/>
        </w:rPr>
        <w:t>.</w:t>
      </w:r>
    </w:p>
    <w:p w14:paraId="77AA1C8D" w14:textId="77777777" w:rsidR="00FA1779" w:rsidRPr="00B00AFF" w:rsidRDefault="00FA1779" w:rsidP="00FA1779">
      <w:pPr>
        <w:pStyle w:val="Corpsdetexte"/>
        <w:spacing w:before="60" w:after="0"/>
        <w:jc w:val="both"/>
        <w:rPr>
          <w:rFonts w:asciiTheme="minorHAnsi" w:hAnsiTheme="minorHAnsi" w:cstheme="minorHAnsi"/>
          <w:color w:val="FF0000"/>
          <w:sz w:val="22"/>
          <w:szCs w:val="22"/>
          <w:lang w:val="fr-BE"/>
        </w:rPr>
      </w:pPr>
    </w:p>
    <w:p w14:paraId="541650A5" w14:textId="77777777" w:rsidR="00B00AFF" w:rsidRPr="00F70900" w:rsidRDefault="00B00AFF" w:rsidP="00B00AFF">
      <w:pPr>
        <w:pStyle w:val="TitreSOP2"/>
        <w:ind w:left="709"/>
      </w:pPr>
      <w:bookmarkStart w:id="45" w:name="_Toc105574337"/>
      <w:bookmarkStart w:id="46" w:name="_Toc162525281"/>
      <w:bookmarkStart w:id="47" w:name="_Toc227849054"/>
      <w:bookmarkStart w:id="48" w:name="_Toc341867647"/>
      <w:r w:rsidRPr="00F70900">
        <w:t>Strat</w:t>
      </w:r>
      <w:r>
        <w:t>é</w:t>
      </w:r>
      <w:r w:rsidRPr="00F70900">
        <w:t xml:space="preserve">gies </w:t>
      </w:r>
      <w:r>
        <w:t>de recru</w:t>
      </w:r>
      <w:r w:rsidRPr="00F70900">
        <w:t>t</w:t>
      </w:r>
      <w:r>
        <w:t>e</w:t>
      </w:r>
      <w:r w:rsidRPr="00F70900">
        <w:t>ment</w:t>
      </w:r>
      <w:bookmarkEnd w:id="45"/>
      <w:r>
        <w:t xml:space="preserve"> des participants</w:t>
      </w:r>
      <w:bookmarkEnd w:id="46"/>
      <w:bookmarkEnd w:id="47"/>
    </w:p>
    <w:p w14:paraId="7720BADB" w14:textId="77777777" w:rsidR="00B00AFF" w:rsidRPr="00467BAF" w:rsidRDefault="00B00AFF" w:rsidP="00B00AFF">
      <w:pPr>
        <w:pStyle w:val="TitreSOP3"/>
        <w:rPr>
          <w:lang w:val="en-US"/>
        </w:rPr>
      </w:pPr>
      <w:bookmarkStart w:id="49" w:name="_Toc158051116"/>
      <w:r>
        <w:rPr>
          <w:lang w:val="en-US"/>
        </w:rPr>
        <w:t>Processus de r</w:t>
      </w:r>
      <w:r w:rsidRPr="00467BAF">
        <w:rPr>
          <w:lang w:val="en-US"/>
        </w:rPr>
        <w:t>ecrut</w:t>
      </w:r>
      <w:r>
        <w:rPr>
          <w:lang w:val="en-US"/>
        </w:rPr>
        <w:t>e</w:t>
      </w:r>
      <w:r w:rsidRPr="00467BAF">
        <w:rPr>
          <w:lang w:val="en-US"/>
        </w:rPr>
        <w:t>ment</w:t>
      </w:r>
      <w:bookmarkEnd w:id="49"/>
    </w:p>
    <w:p w14:paraId="3DAD597F" w14:textId="77777777" w:rsidR="00B00AFF" w:rsidRPr="00B8288F" w:rsidRDefault="00B00AFF" w:rsidP="00B00AFF">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14:paraId="3E4F3361" w14:textId="77777777"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14:paraId="7F72ECB2" w14:textId="77777777"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14:paraId="76EF6E68" w14:textId="77777777" w:rsidR="00B00AFF" w:rsidRPr="00B8288F" w:rsidRDefault="00B00AFF" w:rsidP="000A788E">
      <w:pPr>
        <w:pStyle w:val="Corpsdetexte"/>
        <w:numPr>
          <w:ilvl w:val="0"/>
          <w:numId w:val="6"/>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14:paraId="5A6B94D3" w14:textId="77777777" w:rsidR="00B00AFF" w:rsidRPr="00B8288F" w:rsidRDefault="00B00AFF" w:rsidP="000A788E">
      <w:pPr>
        <w:pStyle w:val="Corpsdetexte"/>
        <w:numPr>
          <w:ilvl w:val="0"/>
          <w:numId w:val="6"/>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14:paraId="6C394508" w14:textId="77777777" w:rsidR="00B00AFF" w:rsidRPr="00B8288F" w:rsidRDefault="00B00AFF" w:rsidP="00B00AFF">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14:paraId="6C1A30B3" w14:textId="77777777" w:rsidR="00B00AFF" w:rsidRPr="00B8288F" w:rsidRDefault="00B00AFF" w:rsidP="00B00AFF">
      <w:pPr>
        <w:pStyle w:val="TitreSOP3"/>
      </w:pPr>
      <w:bookmarkStart w:id="50" w:name="_Toc158051117"/>
      <w:r w:rsidRPr="00B8288F">
        <w:t>Processus de consentement informé</w:t>
      </w:r>
      <w:bookmarkEnd w:id="50"/>
    </w:p>
    <w:p w14:paraId="43CB3957" w14:textId="77777777" w:rsidR="00B00AFF" w:rsidRPr="00B8288F" w:rsidRDefault="00B00AFF" w:rsidP="00B00AFF">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14:paraId="66639140" w14:textId="77777777"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lastRenderedPageBreak/>
        <w:t>Ils sont également informés qu'ils peuvent retirer leur consentement à tout moment au cours de l'étude sans aucune conséquence. Ce point est inscrit dans le formulaire de consentement éclairé.</w:t>
      </w:r>
    </w:p>
    <w:p w14:paraId="14C82B81" w14:textId="77777777"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14:paraId="5E39B2E0" w14:textId="77777777" w:rsidR="00B00AFF" w:rsidRPr="00B8288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14:paraId="6690325C" w14:textId="77777777" w:rsidR="00B00AFF" w:rsidRDefault="00B00AFF"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sdt>
      <w:sdtPr>
        <w:rPr>
          <w:rFonts w:asciiTheme="minorHAnsi" w:hAnsiTheme="minorHAnsi" w:cstheme="minorHAnsi"/>
          <w:sz w:val="22"/>
          <w:szCs w:val="22"/>
        </w:rPr>
        <w:id w:val="1558980311"/>
        <w:placeholder>
          <w:docPart w:val="5DECD27A7E4F4A1FAC3BF8D3CABB5641"/>
        </w:placeholder>
        <w15:appearance w15:val="hidden"/>
      </w:sdtPr>
      <w:sdtEndPr/>
      <w:sdtContent>
        <w:p w14:paraId="44E8DE58" w14:textId="77777777" w:rsidR="002638A8" w:rsidRPr="00467BAF" w:rsidRDefault="002638A8" w:rsidP="00B00AFF">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34A6B787"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7ADB7C8C" w14:textId="77777777" w:rsidR="002638A8" w:rsidRPr="00B00AFF" w:rsidRDefault="00B00AFF"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00AFF">
            <w:rPr>
              <w:rFonts w:asciiTheme="minorHAnsi" w:hAnsiTheme="minorHAnsi" w:cstheme="minorHAnsi"/>
              <w:sz w:val="22"/>
              <w:szCs w:val="22"/>
            </w:rPr>
            <w:t xml:space="preserve">Exigences particulières : </w:t>
          </w:r>
          <w:r w:rsidRPr="00B00AFF">
            <w:rPr>
              <w:rFonts w:asciiTheme="minorHAnsi" w:hAnsiTheme="minorHAnsi" w:cstheme="minorHAnsi"/>
              <w:color w:val="FF0000"/>
              <w:sz w:val="22"/>
              <w:szCs w:val="22"/>
            </w:rPr>
            <w:t>conserver le texte applicable ci-dessous</w:t>
          </w:r>
        </w:p>
        <w:p w14:paraId="51460424" w14:textId="77777777"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participants présentant des incapacités temporaires ou définitives à donner leur consentement (soins intensifs/unité d'urgence, troubles cognitifs, participants privés de leurs droits) : sans objet </w:t>
          </w:r>
          <w:r w:rsidRPr="00B00AFF">
            <w:rPr>
              <w:rFonts w:asciiTheme="minorHAnsi" w:hAnsiTheme="minorHAnsi" w:cstheme="minorHAnsi"/>
              <w:color w:val="FF0000"/>
              <w:sz w:val="22"/>
              <w:szCs w:val="22"/>
            </w:rPr>
            <w:t>(supprimer le texte suivant) ou (supprimer "sans objet") fournir une justification pour le recrutement de personnes majeures incapables</w:t>
          </w:r>
          <w:r w:rsidRPr="00B00AFF">
            <w:rPr>
              <w:rFonts w:asciiTheme="minorHAnsi" w:hAnsiTheme="minorHAnsi" w:cstheme="minorHAnsi"/>
              <w:sz w:val="22"/>
              <w:szCs w:val="22"/>
            </w:rPr>
            <w:t>. Le représentant légal s'exprime à la place du participant qui sera invité à signer un formulaire de consentement éclairé dès qu'il recouvre sa capacité à donner son consentement, à tout moment de l'étude clinique. En cas d'incapacité, le représentant légal exerce les droits du patient. Le participant majeur qui n'est pas en mesure de donner son consentement en toute connaissance de cause est associé à la décision dans la mesure du possible et en tenant compte de sa capacité de compréhension (importance de fournir</w:t>
          </w:r>
          <w:r>
            <w:rPr>
              <w:rFonts w:asciiTheme="minorHAnsi" w:hAnsiTheme="minorHAnsi" w:cstheme="minorHAnsi"/>
              <w:sz w:val="22"/>
              <w:szCs w:val="22"/>
            </w:rPr>
            <w:t xml:space="preserve"> une information orale adaptée)</w:t>
          </w:r>
          <w:r w:rsidR="002638A8" w:rsidRPr="00B00AFF">
            <w:rPr>
              <w:rFonts w:asciiTheme="minorHAnsi" w:hAnsiTheme="minorHAnsi" w:cstheme="minorHAnsi"/>
              <w:sz w:val="22"/>
              <w:szCs w:val="22"/>
            </w:rPr>
            <w:t>.</w:t>
          </w:r>
        </w:p>
        <w:p w14:paraId="0619A788" w14:textId="77777777"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situations d'urgence dans lesquelles un consentement éclairé ne peut être obtenu avant l'inclusion du participant : non applicable </w:t>
          </w:r>
          <w:r w:rsidRPr="00B00AFF">
            <w:rPr>
              <w:rFonts w:asciiTheme="minorHAnsi" w:hAnsiTheme="minorHAnsi" w:cstheme="minorHAnsi"/>
              <w:color w:val="FF0000"/>
              <w:sz w:val="22"/>
              <w:szCs w:val="22"/>
            </w:rPr>
            <w:t>(supprimer le texte suivant) ou (supprimer "non applicable") décrire pourquoi il ne serait pas possible d'obtenir le consentement des participants potentiels ou d'un représentant légal avant de les recruter pour l'étude clinique.</w:t>
          </w:r>
          <w:r w:rsidRPr="00B00AFF">
            <w:rPr>
              <w:rFonts w:asciiTheme="minorHAnsi" w:hAnsiTheme="minorHAnsi" w:cstheme="minorHAnsi"/>
              <w:sz w:val="22"/>
              <w:szCs w:val="22"/>
            </w:rPr>
            <w:t xml:space="preserve"> L'investigateur documentera les démarches visant à établir un contact avec le représentant légal du participant. L'investigateur vérifiera que le patient n'a pas exprimé d'objection préalable à sa participation à l'étude. Cette information est consignée dans le dossier du patient. Le participant sera invité à signer un formulaire de consentement éclairé dès qu'il retrouvera sa capacité à donner son consentement, à n</w:t>
          </w:r>
          <w:r>
            <w:rPr>
              <w:rFonts w:asciiTheme="minorHAnsi" w:hAnsiTheme="minorHAnsi" w:cstheme="minorHAnsi"/>
              <w:sz w:val="22"/>
              <w:szCs w:val="22"/>
            </w:rPr>
            <w:t>'importe quel moment de l'étude</w:t>
          </w:r>
          <w:r w:rsidR="002638A8" w:rsidRPr="00B00AFF">
            <w:rPr>
              <w:rFonts w:asciiTheme="minorHAnsi" w:hAnsiTheme="minorHAnsi" w:cstheme="minorHAnsi"/>
              <w:sz w:val="22"/>
              <w:szCs w:val="22"/>
            </w:rPr>
            <w:t>.</w:t>
          </w:r>
        </w:p>
        <w:p w14:paraId="213CC6B4" w14:textId="77777777" w:rsidR="002638A8" w:rsidRPr="00B00AFF" w:rsidRDefault="00B00AFF" w:rsidP="000A788E">
          <w:pPr>
            <w:pStyle w:val="NormalWeb"/>
            <w:numPr>
              <w:ilvl w:val="0"/>
              <w:numId w:val="6"/>
            </w:numPr>
            <w:shd w:val="clear" w:color="auto" w:fill="FFFFFF"/>
            <w:spacing w:line="276" w:lineRule="auto"/>
            <w:rPr>
              <w:rFonts w:asciiTheme="minorHAnsi" w:hAnsiTheme="minorHAnsi" w:cstheme="minorHAnsi"/>
              <w:sz w:val="22"/>
              <w:szCs w:val="22"/>
            </w:rPr>
          </w:pPr>
          <w:r w:rsidRPr="00B00AFF">
            <w:rPr>
              <w:rFonts w:asciiTheme="minorHAnsi" w:hAnsiTheme="minorHAnsi" w:cstheme="minorHAnsi"/>
              <w:sz w:val="22"/>
              <w:szCs w:val="22"/>
            </w:rPr>
            <w:t xml:space="preserve">participants incapables de signer ou de lire le formulaire de consentement éclairé (en raison d'un problème de santé) : sans objet </w:t>
          </w:r>
          <w:r w:rsidRPr="00B00AFF">
            <w:rPr>
              <w:rFonts w:asciiTheme="minorHAnsi" w:hAnsiTheme="minorHAnsi" w:cstheme="minorHAnsi"/>
              <w:color w:val="FF0000"/>
              <w:sz w:val="22"/>
              <w:szCs w:val="22"/>
            </w:rPr>
            <w:t>(supprimer le texte suivant) ou (supprimer "sans objet") un témoin impartial doit être présent pendant toute la durée du processus de consentement</w:t>
          </w:r>
          <w:r w:rsidRPr="00B00AFF">
            <w:rPr>
              <w:rFonts w:asciiTheme="minorHAnsi" w:hAnsiTheme="minorHAnsi" w:cstheme="minorHAnsi"/>
              <w:sz w:val="22"/>
              <w:szCs w:val="22"/>
            </w:rPr>
            <w:t xml:space="preserve">. Le témoin impartial sera identifié (compléter avec une description de la manière dont le témoin est identifié). Après que le document de consentement écrit et toute autre information écrite à fournir aux participants ont été lus et expliqués au participant ou à son représentant légal, et après que le participant ou son représentant légal a consenti oralement à sa participation à l'étude et, s'il est capable de le faire, a personnellement signé et daté le document de consentement, le témoin doit personnellement signer et </w:t>
          </w:r>
          <w:r w:rsidRPr="00B00AFF">
            <w:rPr>
              <w:rFonts w:asciiTheme="minorHAnsi" w:hAnsiTheme="minorHAnsi" w:cstheme="minorHAnsi"/>
              <w:sz w:val="22"/>
              <w:szCs w:val="22"/>
            </w:rPr>
            <w:lastRenderedPageBreak/>
            <w:t xml:space="preserve">dater le document de consentement. En signant le document de consentement, le témoin atteste que les informations contenues dans le document de consentement et toute autre information écrite ont été expliquées avec précision et apparemment comprises par le participant ou son représentant légal, et que le consentement a été donné librement par le participant ou son représentant </w:t>
          </w:r>
          <w:r>
            <w:rPr>
              <w:rFonts w:asciiTheme="minorHAnsi" w:hAnsiTheme="minorHAnsi" w:cstheme="minorHAnsi"/>
              <w:sz w:val="22"/>
              <w:szCs w:val="22"/>
            </w:rPr>
            <w:t>légal</w:t>
          </w:r>
          <w:r w:rsidR="002638A8" w:rsidRPr="00B00AFF">
            <w:rPr>
              <w:rFonts w:asciiTheme="minorHAnsi" w:hAnsiTheme="minorHAnsi" w:cstheme="minorHAnsi"/>
              <w:sz w:val="22"/>
              <w:szCs w:val="22"/>
            </w:rPr>
            <w:t xml:space="preserve">. </w:t>
          </w:r>
        </w:p>
        <w:p w14:paraId="339FA701" w14:textId="77777777" w:rsidR="002638A8"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participants potentiels (ou leur représentant légal) qui ne parlent pas la langue nationale : sans objet </w:t>
          </w:r>
          <w:r w:rsidRPr="00B00AFF">
            <w:rPr>
              <w:rFonts w:asciiTheme="minorHAnsi" w:hAnsiTheme="minorHAnsi" w:cstheme="minorHAnsi"/>
              <w:color w:val="FF0000"/>
              <w:sz w:val="22"/>
              <w:szCs w:val="22"/>
            </w:rPr>
            <w:t>(supprimer le texte suivant) ou (supprimer "sans objet") le consentement éclairé sera également donné dans différentes langues (néerlandais, anglais et français)</w:t>
          </w:r>
          <w:r w:rsidRPr="00B00AFF">
            <w:rPr>
              <w:rFonts w:asciiTheme="minorHAnsi" w:hAnsiTheme="minorHAnsi" w:cstheme="minorHAnsi"/>
              <w:sz w:val="22"/>
              <w:szCs w:val="22"/>
            </w:rPr>
            <w:t>. Si nécessaire, un traducteur impartial doit être présent tout au long du processus de consentement. Le traducteur peut être demandé à notre service social ou être un membre de la famille du participant. Après que le document de consentement écrit et toute autre information écrite à fournir aux participants ont été lus et expliqués au participant ou à son représentant légal, et après que le participant ou son représentant légal a personnellement signé et daté le document de consentement, le traducteur doit personnellement signer et dater le document de consentement. En signant le document de consentement, le traducteur atteste que les informations contenues dans le document de consentement et toute autre information écrite ont été expliquées avec précision et apparemment comprises par le participant ou son représentant légal, et que le consentement a été donné librement par le partic</w:t>
          </w:r>
          <w:r>
            <w:rPr>
              <w:rFonts w:asciiTheme="minorHAnsi" w:hAnsiTheme="minorHAnsi" w:cstheme="minorHAnsi"/>
              <w:sz w:val="22"/>
              <w:szCs w:val="22"/>
            </w:rPr>
            <w:t>ipant ou son représentant légal</w:t>
          </w:r>
          <w:sdt>
            <w:sdtPr>
              <w:id w:val="1607697095"/>
              <w:placeholder>
                <w:docPart w:val="87C28865D7134C268E78B0A03329710B"/>
              </w:placeholder>
              <w15:appearance w15:val="hidden"/>
            </w:sdtPr>
            <w:sdtEndPr>
              <w:rPr>
                <w:rFonts w:asciiTheme="minorHAnsi" w:hAnsiTheme="minorHAnsi" w:cstheme="minorHAnsi"/>
                <w:sz w:val="22"/>
                <w:szCs w:val="22"/>
                <w:lang w:val="en-US"/>
              </w:rPr>
            </w:sdtEndPr>
            <w:sdtContent>
              <w:r w:rsidR="002638A8" w:rsidRPr="00B00AFF">
                <w:rPr>
                  <w:rFonts w:asciiTheme="minorHAnsi" w:hAnsiTheme="minorHAnsi" w:cstheme="minorHAnsi"/>
                  <w:sz w:val="22"/>
                  <w:szCs w:val="22"/>
                </w:rPr>
                <w:t>.</w:t>
              </w:r>
            </w:sdtContent>
          </w:sdt>
        </w:p>
        <w:p w14:paraId="0ED6B35F" w14:textId="77777777" w:rsidR="00B00AFF" w:rsidRPr="00B00AFF" w:rsidRDefault="00B00AFF" w:rsidP="000A788E">
          <w:pPr>
            <w:pStyle w:val="NormalWeb"/>
            <w:numPr>
              <w:ilvl w:val="0"/>
              <w:numId w:val="6"/>
            </w:numPr>
            <w:shd w:val="clear" w:color="auto" w:fill="FFFFFF"/>
            <w:spacing w:before="0" w:beforeAutospacing="0" w:after="0" w:afterAutospacing="0" w:line="276" w:lineRule="auto"/>
            <w:rPr>
              <w:rFonts w:asciiTheme="minorHAnsi" w:hAnsiTheme="minorHAnsi" w:cstheme="minorHAnsi"/>
              <w:sz w:val="22"/>
              <w:szCs w:val="22"/>
            </w:rPr>
          </w:pPr>
          <w:r w:rsidRPr="00B00AFF">
            <w:rPr>
              <w:rFonts w:asciiTheme="minorHAnsi" w:hAnsiTheme="minorHAnsi" w:cstheme="minorHAnsi"/>
              <w:sz w:val="22"/>
              <w:szCs w:val="22"/>
            </w:rPr>
            <w:t xml:space="preserve">Mineurs : sans objet </w:t>
          </w:r>
          <w:r w:rsidRPr="00B00AFF">
            <w:rPr>
              <w:rFonts w:asciiTheme="minorHAnsi" w:hAnsiTheme="minorHAnsi" w:cstheme="minorHAnsi"/>
              <w:color w:val="FF0000"/>
              <w:sz w:val="22"/>
              <w:szCs w:val="22"/>
            </w:rPr>
            <w:t>(supprimer le texte suivant) ou (supprimer "sans objet") justifier le recrutement de mineurs</w:t>
          </w:r>
          <w:r w:rsidRPr="00B00AFF">
            <w:rPr>
              <w:rFonts w:asciiTheme="minorHAnsi" w:hAnsiTheme="minorHAnsi" w:cstheme="minorHAnsi"/>
              <w:sz w:val="22"/>
              <w:szCs w:val="22"/>
            </w:rPr>
            <w:t>. L'information sera donnée aux deux parents, au tuteur ou à tout autre représentant mandaté du participant mineur. Le formulaire de consentement éclairé sera signé par eux. Le mineur doit être impliqué dans le processus de consentement éclairé, en tenant compte de son âge, de son degré de maturité (capacité de compréhension) et de sa prise en charge médicale s'il est sélectionné pour participer. L'objection délibérée d'un mineur à participer à l'expérience doit toujours être respectée, même si les parents ont donné leur consentement, sauf si l'enfant a besoin d'un traitement qui n'est pas encore disponible en dehors de l'expérience, si l'intervention expérimentale peut être bénéfique sur le plan thérapeutique ou si aucune autre thérapie n'est possible. Dans ce contexte particulier, si l'enfant est très jeune ou immature, un parent ou un tuteur peut passer outre cette objection. Si l'enfant est plus âgé et plus proche de pouvoir donner son consentement, l'investigateur doit essayer d'obtenir l'assentiment exprès ou l'avis favorable du comité d'éthique pour commencer ou poursuivre le traitement expérimental. Après l'âge de 6 ans, le mineur doit signer un formulaire d'information adapté à son âge et à sa capacité de compréhension.</w:t>
          </w:r>
        </w:p>
        <w:p w14:paraId="5DAC0D77" w14:textId="77777777" w:rsidR="002638A8" w:rsidRPr="00B00AFF" w:rsidRDefault="00B00AFF" w:rsidP="00B00AFF">
          <w:pPr>
            <w:pStyle w:val="NormalWeb"/>
            <w:shd w:val="clear" w:color="auto" w:fill="FFFFFF"/>
            <w:spacing w:before="0" w:beforeAutospacing="0" w:after="0" w:afterAutospacing="0" w:line="276" w:lineRule="auto"/>
            <w:ind w:left="1647"/>
            <w:rPr>
              <w:rFonts w:asciiTheme="minorHAnsi" w:hAnsiTheme="minorHAnsi" w:cstheme="minorHAnsi"/>
              <w:sz w:val="22"/>
              <w:szCs w:val="22"/>
            </w:rPr>
          </w:pPr>
          <w:r w:rsidRPr="00B00AFF">
            <w:rPr>
              <w:rFonts w:asciiTheme="minorHAnsi" w:hAnsiTheme="minorHAnsi" w:cstheme="minorHAnsi"/>
              <w:sz w:val="22"/>
              <w:szCs w:val="22"/>
            </w:rPr>
            <w:t>Le participant mineur signera un formulaire de consentement éclairé lorsqu'il atteindra l'âge de la capacité juridique. A ce moment, la participation sera rediscutée entre le participant et l'investigateur</w:t>
          </w:r>
          <w:r w:rsidR="002638A8" w:rsidRPr="00B00AFF">
            <w:rPr>
              <w:rFonts w:asciiTheme="minorHAnsi" w:hAnsiTheme="minorHAnsi" w:cstheme="minorHAnsi"/>
              <w:sz w:val="22"/>
              <w:szCs w:val="22"/>
            </w:rPr>
            <w:t xml:space="preserve">. </w:t>
          </w:r>
        </w:p>
        <w:p w14:paraId="2C8D72C9" w14:textId="77777777" w:rsidR="002638A8" w:rsidRPr="00B00AFF" w:rsidRDefault="00B00AFF" w:rsidP="002638A8">
          <w:pPr>
            <w:pStyle w:val="NormalWeb"/>
            <w:shd w:val="clear" w:color="auto" w:fill="FFFFFF"/>
            <w:spacing w:line="276" w:lineRule="auto"/>
            <w:ind w:left="425"/>
            <w:rPr>
              <w:rFonts w:asciiTheme="minorHAnsi" w:hAnsiTheme="minorHAnsi" w:cstheme="minorHAnsi"/>
              <w:sz w:val="22"/>
              <w:szCs w:val="22"/>
            </w:rPr>
          </w:pPr>
          <w:r>
            <w:rPr>
              <w:rFonts w:asciiTheme="minorHAnsi" w:hAnsiTheme="minorHAnsi" w:cstheme="minorHAnsi"/>
              <w:sz w:val="22"/>
              <w:szCs w:val="22"/>
            </w:rPr>
            <w:t>Remarque</w:t>
          </w:r>
          <w:r w:rsidRPr="00004B33">
            <w:rPr>
              <w:rFonts w:asciiTheme="minorHAnsi" w:hAnsiTheme="minorHAnsi" w:cstheme="minorHAnsi"/>
              <w:sz w:val="22"/>
              <w:szCs w:val="22"/>
            </w:rPr>
            <w:t xml:space="preserve"> : Le représentant légal du participant est la personne désignée par un mandat écrit, daté et signé par les deux parties, pour représenter les droits et défendre les intérêts du </w:t>
          </w:r>
          <w:r w:rsidRPr="00004B33">
            <w:rPr>
              <w:rFonts w:asciiTheme="minorHAnsi" w:hAnsiTheme="minorHAnsi" w:cstheme="minorHAnsi"/>
              <w:sz w:val="22"/>
              <w:szCs w:val="22"/>
            </w:rPr>
            <w:lastRenderedPageBreak/>
            <w:t>participant. S'il n'y a pas de personne légalement désignée, le représentant légal sera, dans l'ordre, le cohabitant (conjoint, légal ou effectif), l'enfant majeur, le père ou la mère, le frère ou la sœur majeurs</w:t>
          </w:r>
          <w:r w:rsidR="002638A8" w:rsidRPr="00B00AFF">
            <w:rPr>
              <w:rFonts w:asciiTheme="minorHAnsi" w:hAnsiTheme="minorHAnsi" w:cstheme="minorHAnsi"/>
              <w:sz w:val="22"/>
              <w:szCs w:val="22"/>
            </w:rPr>
            <w:t>.</w:t>
          </w:r>
        </w:p>
      </w:sdtContent>
    </w:sdt>
    <w:p w14:paraId="497959B8" w14:textId="77777777" w:rsidR="003C412A" w:rsidRPr="003C412A" w:rsidRDefault="00B00AFF" w:rsidP="00201ECC">
      <w:pPr>
        <w:pStyle w:val="TitreSOP1"/>
        <w:ind w:left="567"/>
      </w:pPr>
      <w:bookmarkStart w:id="51" w:name="_Toc105574351"/>
      <w:bookmarkStart w:id="52" w:name="_Toc227849055"/>
      <w:r>
        <w:t>I</w:t>
      </w:r>
      <w:r w:rsidR="006B1FAD">
        <w:t xml:space="preserve">nterventions </w:t>
      </w:r>
      <w:r>
        <w:t>et</w:t>
      </w:r>
      <w:r w:rsidR="006B1FAD">
        <w:t xml:space="preserve"> p</w:t>
      </w:r>
      <w:r w:rsidR="003C412A" w:rsidRPr="003C412A">
        <w:t>roc</w:t>
      </w:r>
      <w:r>
        <w:t>é</w:t>
      </w:r>
      <w:r w:rsidR="003C412A" w:rsidRPr="003C412A">
        <w:t>dures</w:t>
      </w:r>
      <w:bookmarkEnd w:id="51"/>
      <w:bookmarkEnd w:id="52"/>
    </w:p>
    <w:p w14:paraId="4F73B35F" w14:textId="77777777" w:rsidR="00B00AFF" w:rsidRPr="00B00AFF" w:rsidRDefault="00B00AFF" w:rsidP="005A6D9E">
      <w:pPr>
        <w:pStyle w:val="NormalWeb"/>
        <w:shd w:val="clear" w:color="auto" w:fill="FFFFFF"/>
        <w:spacing w:before="120" w:after="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Se référer au calendrier des activités (</w:t>
      </w:r>
      <w:r>
        <w:rPr>
          <w:rFonts w:asciiTheme="minorHAnsi" w:hAnsiTheme="minorHAnsi" w:cstheme="minorHAnsi"/>
          <w:color w:val="FF0000"/>
          <w:sz w:val="22"/>
          <w:szCs w:val="22"/>
        </w:rPr>
        <w:t>tableau</w:t>
      </w:r>
      <w:r w:rsidRPr="00B00AFF">
        <w:rPr>
          <w:rFonts w:asciiTheme="minorHAnsi" w:hAnsiTheme="minorHAnsi" w:cstheme="minorHAnsi"/>
          <w:color w:val="FF0000"/>
          <w:sz w:val="22"/>
          <w:szCs w:val="22"/>
        </w:rPr>
        <w:t>).</w:t>
      </w:r>
    </w:p>
    <w:p w14:paraId="24B520F3" w14:textId="77777777" w:rsidR="00B00AFF" w:rsidRPr="00B00AFF" w:rsidRDefault="00B00AFF" w:rsidP="005A6D9E">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Le calendrier doit inclure les visites cliniques (dépistage, période d'étude, visites de suivi), tous les contacts (par exemple, les contacts téléphoniques) et toutes les interventions et procédures de l'étude à réaliser au cours du protocole.</w:t>
      </w:r>
    </w:p>
    <w:p w14:paraId="53BDD129" w14:textId="77777777" w:rsidR="003C412A" w:rsidRPr="00B00AFF" w:rsidRDefault="00B00AFF" w:rsidP="00B00AFF">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B00AFF">
        <w:rPr>
          <w:rFonts w:asciiTheme="minorHAnsi" w:hAnsiTheme="minorHAnsi" w:cstheme="minorHAnsi"/>
          <w:color w:val="FF0000"/>
          <w:sz w:val="22"/>
          <w:szCs w:val="22"/>
        </w:rPr>
        <w:t>Le protocole doit préciser le temps que chaque phase du projet est susceptible de prendre, ainsi qu'un calendrier détaillé mois par mois pour chaque activité à entreprendre.</w:t>
      </w:r>
    </w:p>
    <w:p w14:paraId="340DE54A" w14:textId="77777777" w:rsidR="00583C19" w:rsidRPr="001E5CF6" w:rsidRDefault="005A6D9E" w:rsidP="005A6D9E">
      <w:pPr>
        <w:pStyle w:val="TitreSOP2"/>
        <w:ind w:left="709"/>
        <w:rPr>
          <w:lang w:val="fr-BE"/>
        </w:rPr>
      </w:pPr>
      <w:bookmarkStart w:id="53" w:name="_Toc227849056"/>
      <w:bookmarkEnd w:id="48"/>
      <w:r w:rsidRPr="001E5CF6">
        <w:rPr>
          <w:lang w:val="fr-BE"/>
        </w:rPr>
        <w:t>Méthode d'affectation des participants aux groupes d'intervention</w:t>
      </w:r>
      <w:bookmarkEnd w:id="53"/>
    </w:p>
    <w:p w14:paraId="14222818" w14:textId="77777777" w:rsidR="00583C19" w:rsidRPr="005A6D9E" w:rsidRDefault="005A6D9E"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5A6D9E">
        <w:rPr>
          <w:rFonts w:asciiTheme="minorHAnsi" w:hAnsiTheme="minorHAnsi" w:cstheme="minorHAnsi"/>
          <w:color w:val="FF0000"/>
          <w:sz w:val="22"/>
          <w:szCs w:val="22"/>
        </w:rPr>
        <w:t>Les méthodes spécifiques utilisées pour affecter les patients aux groupes d'intervention, pour sélectionner et randomiser les patients éligibles, pour effectuer l'affectation ultérieure doivent être décrites.</w:t>
      </w:r>
    </w:p>
    <w:p w14:paraId="7D68DCE2" w14:textId="77777777" w:rsidR="00626CF1" w:rsidRPr="002D1277" w:rsidRDefault="005A6D9E" w:rsidP="005A6D9E">
      <w:pPr>
        <w:pStyle w:val="TitreSOP2"/>
        <w:ind w:left="709"/>
      </w:pPr>
      <w:bookmarkStart w:id="54" w:name="_Toc227849057"/>
      <w:r>
        <w:t>Collecte des échantillons de laboratoire</w:t>
      </w:r>
      <w:bookmarkEnd w:id="54"/>
      <w:r>
        <w:t xml:space="preserve"> </w:t>
      </w:r>
    </w:p>
    <w:p w14:paraId="3AEEC4D6" w14:textId="77777777" w:rsidR="006E1E61" w:rsidRPr="00467BAF" w:rsidRDefault="006E1E61" w:rsidP="006E1E61">
      <w:pPr>
        <w:pStyle w:val="TitreSOP3"/>
        <w:rPr>
          <w:lang w:val="en-US" w:eastAsia="fr-FR"/>
        </w:rPr>
      </w:pPr>
      <w:r w:rsidRPr="00467BAF">
        <w:rPr>
          <w:lang w:val="en-US" w:eastAsia="fr-FR"/>
        </w:rPr>
        <w:t>Types</w:t>
      </w:r>
      <w:r w:rsidR="005A6D9E">
        <w:rPr>
          <w:lang w:val="en-US" w:eastAsia="fr-FR"/>
        </w:rPr>
        <w:t xml:space="preserve"> et</w:t>
      </w:r>
      <w:r w:rsidRPr="00467BAF">
        <w:rPr>
          <w:lang w:val="en-US" w:eastAsia="fr-FR"/>
        </w:rPr>
        <w:t xml:space="preserve"> n</w:t>
      </w:r>
      <w:r w:rsidR="005A6D9E">
        <w:rPr>
          <w:lang w:val="en-US" w:eastAsia="fr-FR"/>
        </w:rPr>
        <w:t>o</w:t>
      </w:r>
      <w:r w:rsidRPr="00467BAF">
        <w:rPr>
          <w:lang w:val="en-US" w:eastAsia="fr-FR"/>
        </w:rPr>
        <w:t>mb</w:t>
      </w:r>
      <w:r w:rsidR="005A6D9E">
        <w:rPr>
          <w:lang w:val="en-US" w:eastAsia="fr-FR"/>
        </w:rPr>
        <w:t>r</w:t>
      </w:r>
      <w:r w:rsidRPr="00467BAF">
        <w:rPr>
          <w:lang w:val="en-US" w:eastAsia="fr-FR"/>
        </w:rPr>
        <w:t xml:space="preserve">e </w:t>
      </w:r>
      <w:r w:rsidR="005A6D9E">
        <w:rPr>
          <w:lang w:val="en-US" w:eastAsia="fr-FR"/>
        </w:rPr>
        <w:t>d’échantillon</w:t>
      </w:r>
      <w:r w:rsidRPr="00467BAF">
        <w:rPr>
          <w:lang w:val="en-US" w:eastAsia="fr-FR"/>
        </w:rPr>
        <w:t>s</w:t>
      </w:r>
    </w:p>
    <w:p w14:paraId="75020D98" w14:textId="77777777" w:rsidR="006E1E61" w:rsidRPr="005A6D9E" w:rsidRDefault="005A6D9E" w:rsidP="006E1E61">
      <w:pPr>
        <w:spacing w:before="120" w:after="120" w:line="276" w:lineRule="auto"/>
        <w:ind w:left="426"/>
        <w:rPr>
          <w:color w:val="FF0000"/>
          <w:lang w:eastAsia="fr-FR"/>
        </w:rPr>
      </w:pPr>
      <w:r w:rsidRPr="005A6D9E">
        <w:rPr>
          <w:color w:val="FF0000"/>
          <w:lang w:eastAsia="fr-FR"/>
        </w:rPr>
        <w:t>Dressez la liste de tous les types d'échantillons biologiques et indiquez la quantité et le volume des échantillons que vous</w:t>
      </w:r>
      <w:r>
        <w:rPr>
          <w:color w:val="FF0000"/>
          <w:lang w:eastAsia="fr-FR"/>
        </w:rPr>
        <w:t xml:space="preserve"> prélèverez au cours de l'étude</w:t>
      </w:r>
      <w:r w:rsidR="006E1E61" w:rsidRPr="005A6D9E">
        <w:rPr>
          <w:color w:val="FF0000"/>
          <w:lang w:eastAsia="fr-FR"/>
        </w:rPr>
        <w:t>.</w:t>
      </w:r>
    </w:p>
    <w:p w14:paraId="6AD087D6" w14:textId="77777777" w:rsidR="006E1E61" w:rsidRPr="005A6D9E" w:rsidRDefault="005A6D9E" w:rsidP="005A6D9E">
      <w:pPr>
        <w:pStyle w:val="TitreSOP3"/>
        <w:rPr>
          <w:lang w:eastAsia="fr-FR"/>
        </w:rPr>
      </w:pPr>
      <w:r>
        <w:rPr>
          <w:lang w:eastAsia="fr-FR"/>
        </w:rPr>
        <w:t>Période</w:t>
      </w:r>
      <w:r w:rsidRPr="005A6D9E">
        <w:rPr>
          <w:lang w:eastAsia="fr-FR"/>
        </w:rPr>
        <w:t>s de la collecte des échantillons</w:t>
      </w:r>
    </w:p>
    <w:p w14:paraId="5CF81440" w14:textId="77777777" w:rsidR="006E1E61" w:rsidRPr="005A6D9E" w:rsidRDefault="005A6D9E" w:rsidP="006E1E61">
      <w:pPr>
        <w:spacing w:before="120" w:after="120" w:line="276" w:lineRule="auto"/>
        <w:ind w:left="426"/>
        <w:rPr>
          <w:color w:val="FF0000"/>
          <w:lang w:eastAsia="fr-FR"/>
        </w:rPr>
      </w:pPr>
      <w:r w:rsidRPr="005A6D9E">
        <w:rPr>
          <w:color w:val="FF0000"/>
          <w:lang w:eastAsia="fr-FR"/>
        </w:rPr>
        <w:t>Quand les échantillons doivent-ils être prélevés au cours de l'étude, et existe-t-il une fenêtre temporelle autorisée sans créer d'écart par rapport au protocole ?</w:t>
      </w:r>
    </w:p>
    <w:p w14:paraId="342DD0AA" w14:textId="77777777" w:rsidR="006E1E61" w:rsidRPr="00467BAF" w:rsidRDefault="005A6D9E" w:rsidP="006E1E61">
      <w:pPr>
        <w:pStyle w:val="TitreSOP3"/>
        <w:rPr>
          <w:lang w:val="en-US" w:eastAsia="fr-FR"/>
        </w:rPr>
      </w:pPr>
      <w:r>
        <w:rPr>
          <w:lang w:val="en-US" w:eastAsia="fr-FR"/>
        </w:rPr>
        <w:t>Gestion et analyse des échantillons</w:t>
      </w:r>
    </w:p>
    <w:p w14:paraId="5CAAD56F" w14:textId="77777777" w:rsidR="005A6D9E" w:rsidRPr="005A6D9E" w:rsidRDefault="005A6D9E" w:rsidP="005A6D9E">
      <w:pPr>
        <w:spacing w:before="120" w:after="120" w:line="276" w:lineRule="auto"/>
        <w:ind w:left="426"/>
        <w:rPr>
          <w:color w:val="FF0000"/>
          <w:lang w:eastAsia="fr-FR"/>
        </w:rPr>
      </w:pPr>
      <w:r w:rsidRPr="005A6D9E">
        <w:rPr>
          <w:color w:val="FF0000"/>
          <w:lang w:eastAsia="fr-FR"/>
        </w:rPr>
        <w:t>Comment les échantillons seront-ils prélevés et quelles méthodes seront utilisées pour les analyser</w:t>
      </w:r>
      <w:r>
        <w:rPr>
          <w:color w:val="FF0000"/>
          <w:lang w:eastAsia="fr-FR"/>
        </w:rPr>
        <w:t> ?</w:t>
      </w:r>
      <w:r w:rsidRPr="005A6D9E">
        <w:rPr>
          <w:color w:val="FF0000"/>
          <w:lang w:eastAsia="fr-FR"/>
        </w:rPr>
        <w:t xml:space="preserve"> Expliquez également où les analyses seront effectuées.</w:t>
      </w:r>
    </w:p>
    <w:p w14:paraId="20CAEEB3" w14:textId="77777777" w:rsidR="006E1E61" w:rsidRPr="005A6D9E" w:rsidRDefault="005A6D9E" w:rsidP="005A6D9E">
      <w:pPr>
        <w:spacing w:before="120" w:after="120" w:line="276" w:lineRule="auto"/>
        <w:ind w:left="426"/>
        <w:rPr>
          <w:color w:val="FF0000"/>
          <w:lang w:eastAsia="fr-FR"/>
        </w:rPr>
      </w:pPr>
      <w:r>
        <w:rPr>
          <w:color w:val="FF0000"/>
          <w:lang w:eastAsia="fr-FR"/>
        </w:rPr>
        <w:t xml:space="preserve">Veuillez </w:t>
      </w:r>
      <w:r w:rsidRPr="005A6D9E">
        <w:rPr>
          <w:color w:val="FF0000"/>
          <w:lang w:eastAsia="fr-FR"/>
        </w:rPr>
        <w:t>vous assurer que tous les centres participants sont couverts.</w:t>
      </w:r>
    </w:p>
    <w:p w14:paraId="243407AB" w14:textId="77777777" w:rsidR="006E1E61" w:rsidRPr="00467BAF" w:rsidRDefault="005A6D9E" w:rsidP="006E1E61">
      <w:pPr>
        <w:pStyle w:val="TitreSOP3"/>
        <w:rPr>
          <w:lang w:val="en-US" w:eastAsia="fr-FR"/>
        </w:rPr>
      </w:pPr>
      <w:r>
        <w:rPr>
          <w:lang w:val="en-US" w:eastAsia="fr-FR"/>
        </w:rPr>
        <w:t>Stockage et transport des échantillons</w:t>
      </w:r>
    </w:p>
    <w:p w14:paraId="7B16FF43" w14:textId="77777777" w:rsidR="005A6D9E" w:rsidRPr="005A6D9E" w:rsidRDefault="005A6D9E" w:rsidP="005A6D9E">
      <w:pPr>
        <w:spacing w:before="120" w:after="120" w:line="276" w:lineRule="auto"/>
        <w:ind w:left="426"/>
        <w:rPr>
          <w:color w:val="FF0000"/>
          <w:lang w:eastAsia="fr-FR"/>
        </w:rPr>
      </w:pPr>
      <w:r w:rsidRPr="005A6D9E">
        <w:rPr>
          <w:color w:val="FF0000"/>
          <w:lang w:eastAsia="fr-FR"/>
        </w:rPr>
        <w:t>Décrire les conditions et les lieux de stockage spécifiques. Décrivez la manière dont les échantillons biologiques seront expédiés et dans quelles conditions (le cas échéant). Mentionnez également dans quelle(s) biobanque(s) ils seront stockés et qui est le tuteur médical de la (des) biobanque(s).</w:t>
      </w:r>
    </w:p>
    <w:p w14:paraId="3C4BACDE" w14:textId="77777777" w:rsidR="006E1E61" w:rsidRPr="005A6D9E" w:rsidRDefault="005A6D9E" w:rsidP="005A6D9E">
      <w:pPr>
        <w:spacing w:before="120" w:after="120" w:line="276" w:lineRule="auto"/>
        <w:ind w:left="426"/>
        <w:rPr>
          <w:color w:val="FF0000"/>
          <w:lang w:eastAsia="fr-FR"/>
        </w:rPr>
      </w:pPr>
      <w:r w:rsidRPr="005A6D9E">
        <w:rPr>
          <w:color w:val="FF0000"/>
          <w:lang w:eastAsia="fr-FR"/>
        </w:rPr>
        <w:t>Veuillez vous assurer que tous les centres participants sont couverts.</w:t>
      </w:r>
    </w:p>
    <w:p w14:paraId="3E33A07B" w14:textId="77777777" w:rsidR="006E1E61" w:rsidRPr="00467BAF" w:rsidRDefault="005A6D9E" w:rsidP="006E1E61">
      <w:pPr>
        <w:pStyle w:val="TitreSOP3"/>
        <w:rPr>
          <w:lang w:val="en-US" w:eastAsia="fr-FR"/>
        </w:rPr>
      </w:pPr>
      <w:r>
        <w:rPr>
          <w:lang w:val="en-US" w:eastAsia="fr-FR"/>
        </w:rPr>
        <w:t>Usage future des échantillons conservés</w:t>
      </w:r>
    </w:p>
    <w:p w14:paraId="5DA074BC" w14:textId="77777777" w:rsidR="005A6D9E" w:rsidRPr="005A6D9E" w:rsidRDefault="005A6D9E" w:rsidP="005A6D9E">
      <w:pPr>
        <w:spacing w:before="120" w:after="120" w:line="276" w:lineRule="auto"/>
        <w:ind w:left="426"/>
        <w:rPr>
          <w:color w:val="FF0000"/>
          <w:lang w:eastAsia="fr-FR"/>
        </w:rPr>
      </w:pPr>
      <w:r w:rsidRPr="005A6D9E">
        <w:rPr>
          <w:color w:val="FF0000"/>
          <w:lang w:eastAsia="fr-FR"/>
        </w:rPr>
        <w:t>Veuillez décrire ce que vous ferez des échantillons biologiques après la fin de l'étude. Tous les échantillons seront-ils détruits ou les conserverez-vous après la fin de l'étude ?</w:t>
      </w:r>
    </w:p>
    <w:p w14:paraId="6FAB3945" w14:textId="77777777" w:rsidR="006E1E61" w:rsidRPr="005A6D9E" w:rsidRDefault="005A6D9E" w:rsidP="005A6D9E">
      <w:pPr>
        <w:spacing w:before="120" w:after="120" w:line="276" w:lineRule="auto"/>
        <w:ind w:left="426"/>
        <w:rPr>
          <w:color w:val="FF0000"/>
          <w:lang w:eastAsia="fr-FR"/>
        </w:rPr>
      </w:pPr>
      <w:r w:rsidRPr="005A6D9E">
        <w:rPr>
          <w:color w:val="FF0000"/>
          <w:lang w:eastAsia="fr-FR"/>
        </w:rPr>
        <w:lastRenderedPageBreak/>
        <w:t>Si vous les conservez : dans quel but, où, pendant combien de temps et dans quelles conditions les échantillons biologiques seront-ils conservés ?</w:t>
      </w:r>
    </w:p>
    <w:p w14:paraId="16C0F844" w14:textId="77777777" w:rsidR="006E1E61" w:rsidRPr="005A6D9E" w:rsidRDefault="006E1E61" w:rsidP="00626CF1">
      <w:pPr>
        <w:spacing w:before="120" w:after="120" w:line="276" w:lineRule="auto"/>
        <w:ind w:left="426"/>
        <w:rPr>
          <w:color w:val="FF0000"/>
          <w:highlight w:val="yellow"/>
          <w:lang w:eastAsia="fr-FR"/>
        </w:rPr>
      </w:pPr>
    </w:p>
    <w:p w14:paraId="04010746" w14:textId="77777777" w:rsidR="005A6D9E" w:rsidRPr="00004B33" w:rsidRDefault="005A6D9E" w:rsidP="005A6D9E">
      <w:pPr>
        <w:pStyle w:val="TitreSOP2"/>
        <w:ind w:left="709"/>
      </w:pPr>
      <w:bookmarkStart w:id="55" w:name="_Toc162525282"/>
      <w:bookmarkStart w:id="56" w:name="_Toc227849058"/>
      <w:bookmarkStart w:id="57" w:name="_Toc105574367"/>
      <w:r w:rsidRPr="00004B33">
        <w:t>Amendements au protocole</w:t>
      </w:r>
      <w:bookmarkEnd w:id="55"/>
      <w:bookmarkEnd w:id="56"/>
      <w:r w:rsidRPr="00004B33">
        <w:t xml:space="preserve"> </w:t>
      </w:r>
    </w:p>
    <w:p w14:paraId="3680AF3E" w14:textId="77777777" w:rsidR="005A6D9E" w:rsidRPr="00004B33" w:rsidRDefault="005A6D9E" w:rsidP="005A6D9E">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14:paraId="01CFBAD0" w14:textId="77777777" w:rsidR="005A6D9E" w:rsidRPr="00004B33" w:rsidRDefault="005A6D9E" w:rsidP="005A6D9E">
      <w:pPr>
        <w:pStyle w:val="TitreSOP2"/>
        <w:ind w:left="709"/>
        <w:rPr>
          <w:lang w:val="fr-BE"/>
        </w:rPr>
      </w:pPr>
      <w:bookmarkStart w:id="58" w:name="_Toc162525283"/>
      <w:bookmarkStart w:id="59" w:name="_Toc227849059"/>
      <w:r w:rsidRPr="00004B33">
        <w:rPr>
          <w:lang w:val="fr-BE"/>
        </w:rPr>
        <w:t>Écarts par rapport au protocole</w:t>
      </w:r>
      <w:r>
        <w:rPr>
          <w:lang w:val="fr-BE"/>
        </w:rPr>
        <w:t xml:space="preserve"> (déviations)</w:t>
      </w:r>
      <w:bookmarkEnd w:id="58"/>
      <w:bookmarkEnd w:id="59"/>
    </w:p>
    <w:p w14:paraId="193E7683" w14:textId="77777777" w:rsidR="005A6D9E" w:rsidRDefault="005A6D9E" w:rsidP="005A6D9E">
      <w:pPr>
        <w:spacing w:before="120" w:after="120" w:line="276" w:lineRule="auto"/>
      </w:pPr>
      <w:r w:rsidRPr="005A6D9E">
        <w:t xml:space="preserve">Le promoteur et tous les investigateurs acceptent de prendre toutes les mesures raisonnables pour corriger les déviations/violations du protocole. Tous les écarts doivent être consignés par l'équipe chargée de l'étude dans un registre des </w:t>
      </w:r>
      <w:r>
        <w:t>déviations de</w:t>
      </w:r>
      <w:r w:rsidRPr="005A6D9E">
        <w:t xml:space="preserve"> protocole, qui doit être disponible à tout moment à des fins d'audit/d'inspection. Dans des circonstances d'urgence, des déviations du protocole visant à protéger les droits, la sécurité ou le bien-être des sujets humains peuvent être mises en œuvre sans l'approbation préalable du promoteur et du CE.</w:t>
      </w:r>
    </w:p>
    <w:p w14:paraId="0C5534DF" w14:textId="77777777" w:rsidR="005A6D9E" w:rsidRPr="00004B33" w:rsidRDefault="005A6D9E" w:rsidP="005A6D9E">
      <w:pPr>
        <w:spacing w:before="120" w:after="120" w:line="276" w:lineRule="auto"/>
      </w:pPr>
      <w:r w:rsidRPr="00004B33">
        <w:t>Tout écart significatif par rapport aux critères d'inclusion ou d'exclusion de l'étude, à la conduite de l'étude, à la prise en charge ou à l'éval</w:t>
      </w:r>
      <w:r w:rsidR="00355D83">
        <w:t xml:space="preserve">uation des patients sera décrit, </w:t>
      </w:r>
      <w:r w:rsidRPr="00004B33">
        <w:t>justifié et communiqué au comité d'éthique, le cas échéant.</w:t>
      </w:r>
    </w:p>
    <w:bookmarkEnd w:id="57"/>
    <w:p w14:paraId="3BD9F8BF" w14:textId="77777777" w:rsidR="00201ECC" w:rsidRPr="005A6D9E" w:rsidRDefault="00201ECC" w:rsidP="00EF6DD6">
      <w:pPr>
        <w:pStyle w:val="Corpsdetexte"/>
        <w:spacing w:before="120" w:line="276" w:lineRule="auto"/>
        <w:ind w:left="426"/>
        <w:jc w:val="both"/>
        <w:rPr>
          <w:rFonts w:asciiTheme="minorHAnsi" w:hAnsiTheme="minorHAnsi" w:cstheme="minorHAnsi"/>
          <w:iCs/>
          <w:sz w:val="22"/>
          <w:szCs w:val="22"/>
          <w:lang w:val="fr-BE"/>
        </w:rPr>
      </w:pPr>
    </w:p>
    <w:p w14:paraId="342897E5" w14:textId="77777777" w:rsidR="00201ECC" w:rsidRDefault="00355D83" w:rsidP="00355D83">
      <w:pPr>
        <w:pStyle w:val="TitreSOP1"/>
        <w:ind w:left="567"/>
      </w:pPr>
      <w:bookmarkStart w:id="60" w:name="_Toc227849060"/>
      <w:r w:rsidRPr="00355D83">
        <w:t>R</w:t>
      </w:r>
      <w:r>
        <w:t>apports de sécurité</w:t>
      </w:r>
      <w:bookmarkEnd w:id="60"/>
    </w:p>
    <w:p w14:paraId="1458043C" w14:textId="77777777" w:rsidR="00201ECC" w:rsidRPr="00355D83" w:rsidRDefault="00355D83" w:rsidP="00201EC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355D83">
        <w:rPr>
          <w:rFonts w:asciiTheme="minorHAnsi" w:hAnsiTheme="minorHAnsi" w:cstheme="minorHAnsi"/>
          <w:color w:val="FF0000"/>
          <w:sz w:val="22"/>
          <w:szCs w:val="22"/>
        </w:rPr>
        <w:t>Conserver cette section si les procédures de l'étude sont susceptibles de provoquer des événements indésirables ou des événements liés à la sécurité, ou justifier s'il n'y a pas d'évaluation de la sécurité à effectuer.</w:t>
      </w:r>
    </w:p>
    <w:p w14:paraId="0FA735AF" w14:textId="77777777" w:rsidR="00201ECC" w:rsidRPr="00355D83" w:rsidRDefault="00201ECC" w:rsidP="00355D83">
      <w:pPr>
        <w:pStyle w:val="TitreSOP2"/>
        <w:ind w:left="709"/>
        <w:rPr>
          <w:lang w:val="fr-BE"/>
        </w:rPr>
      </w:pPr>
      <w:bookmarkStart w:id="61" w:name="_Toc105574358"/>
      <w:bookmarkStart w:id="62" w:name="_Toc227849061"/>
      <w:bookmarkStart w:id="63" w:name="_Toc158051144"/>
      <w:r w:rsidRPr="00355D83">
        <w:rPr>
          <w:lang w:val="fr-BE"/>
        </w:rPr>
        <w:t>D</w:t>
      </w:r>
      <w:r w:rsidR="00DE4284">
        <w:rPr>
          <w:lang w:val="fr-BE"/>
        </w:rPr>
        <w:t>é</w:t>
      </w:r>
      <w:r w:rsidRPr="00355D83">
        <w:rPr>
          <w:lang w:val="fr-BE"/>
        </w:rPr>
        <w:t>finitions</w:t>
      </w:r>
      <w:bookmarkEnd w:id="61"/>
      <w:bookmarkEnd w:id="62"/>
      <w:r w:rsidRPr="00355D83">
        <w:rPr>
          <w:lang w:val="fr-BE"/>
        </w:rPr>
        <w:t xml:space="preserve"> </w:t>
      </w:r>
      <w:bookmarkEnd w:id="63"/>
    </w:p>
    <w:tbl>
      <w:tblPr>
        <w:tblStyle w:val="Grilledutableau"/>
        <w:tblW w:w="9214" w:type="dxa"/>
        <w:tblInd w:w="-5" w:type="dxa"/>
        <w:tblLook w:val="04A0" w:firstRow="1" w:lastRow="0" w:firstColumn="1" w:lastColumn="0" w:noHBand="0" w:noVBand="1"/>
      </w:tblPr>
      <w:tblGrid>
        <w:gridCol w:w="3261"/>
        <w:gridCol w:w="5953"/>
      </w:tblGrid>
      <w:tr w:rsidR="00201ECC" w:rsidRPr="00467BAF" w14:paraId="0A0C14E5" w14:textId="77777777" w:rsidTr="00E67611">
        <w:tc>
          <w:tcPr>
            <w:tcW w:w="9214" w:type="dxa"/>
            <w:gridSpan w:val="2"/>
          </w:tcPr>
          <w:p w14:paraId="1CC343C8"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E</w:t>
            </w:r>
            <w:r w:rsidR="00355D83">
              <w:rPr>
                <w:rFonts w:eastAsia="Times New Roman" w:cs="Times New Roman"/>
                <w:b/>
                <w:bCs/>
                <w:lang w:val="en-US" w:eastAsia="fr-BE"/>
              </w:rPr>
              <w:t>vénements</w:t>
            </w:r>
          </w:p>
        </w:tc>
      </w:tr>
      <w:tr w:rsidR="00201ECC" w:rsidRPr="00467BAF" w14:paraId="25881B52" w14:textId="77777777" w:rsidTr="00E67611">
        <w:tc>
          <w:tcPr>
            <w:tcW w:w="3261" w:type="dxa"/>
          </w:tcPr>
          <w:p w14:paraId="0C8A4260"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r w:rsidR="00355D83">
              <w:rPr>
                <w:rFonts w:eastAsia="Times New Roman" w:cs="Times New Roman"/>
                <w:b/>
                <w:bCs/>
                <w:lang w:val="en-US" w:eastAsia="fr-BE"/>
              </w:rPr>
              <w:t>e</w:t>
            </w:r>
          </w:p>
        </w:tc>
        <w:tc>
          <w:tcPr>
            <w:tcW w:w="5953" w:type="dxa"/>
          </w:tcPr>
          <w:p w14:paraId="2F2124A8" w14:textId="77777777" w:rsidR="00201ECC" w:rsidRPr="00467BAF" w:rsidRDefault="00201ECC" w:rsidP="00355D83">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w:t>
            </w:r>
            <w:r w:rsidR="00355D83">
              <w:rPr>
                <w:rFonts w:eastAsia="Times New Roman" w:cs="Times New Roman"/>
                <w:b/>
                <w:bCs/>
                <w:lang w:val="en-US" w:eastAsia="fr-BE"/>
              </w:rPr>
              <w:t>é</w:t>
            </w:r>
            <w:r w:rsidRPr="00467BAF">
              <w:rPr>
                <w:rFonts w:eastAsia="Times New Roman" w:cs="Times New Roman"/>
                <w:b/>
                <w:bCs/>
                <w:lang w:val="en-US" w:eastAsia="fr-BE"/>
              </w:rPr>
              <w:t>finition</w:t>
            </w:r>
          </w:p>
        </w:tc>
      </w:tr>
      <w:tr w:rsidR="00201ECC" w:rsidRPr="00355D83" w14:paraId="146ADB40" w14:textId="77777777" w:rsidTr="00E67611">
        <w:tc>
          <w:tcPr>
            <w:tcW w:w="3261" w:type="dxa"/>
          </w:tcPr>
          <w:p w14:paraId="718CEDE8" w14:textId="77777777" w:rsidR="00201ECC"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w:t>
            </w:r>
            <w:r>
              <w:rPr>
                <w:rFonts w:eastAsia="Times New Roman" w:cs="Times New Roman"/>
                <w:b/>
                <w:bCs/>
                <w:lang w:eastAsia="fr-BE"/>
              </w:rPr>
              <w:t>(EI)</w:t>
            </w:r>
            <w:r w:rsidR="00201ECC" w:rsidRPr="00355D83">
              <w:rPr>
                <w:rFonts w:eastAsia="Times New Roman" w:cs="Times New Roman"/>
                <w:b/>
                <w:bCs/>
                <w:lang w:eastAsia="fr-BE"/>
              </w:rPr>
              <w:t>ADVERSE EVENT (AE)</w:t>
            </w:r>
          </w:p>
        </w:tc>
        <w:tc>
          <w:tcPr>
            <w:tcW w:w="5953" w:type="dxa"/>
          </w:tcPr>
          <w:p w14:paraId="468FC44F" w14:textId="77777777" w:rsidR="00201ECC" w:rsidRPr="00355D83" w:rsidRDefault="00355D83" w:rsidP="00355D83">
            <w:pPr>
              <w:autoSpaceDE w:val="0"/>
              <w:autoSpaceDN w:val="0"/>
              <w:adjustRightInd w:val="0"/>
              <w:ind w:left="0"/>
              <w:rPr>
                <w:rFonts w:eastAsia="Times New Roman" w:cs="Times New Roman"/>
                <w:lang w:eastAsia="fr-BE"/>
              </w:rPr>
            </w:pPr>
            <w:r w:rsidRPr="00355D83">
              <w:rPr>
                <w:rFonts w:eastAsia="Times New Roman" w:cs="Times New Roman"/>
                <w:lang w:eastAsia="fr-BE"/>
              </w:rPr>
              <w:t xml:space="preserve">Tout événement médical </w:t>
            </w:r>
            <w:r>
              <w:rPr>
                <w:rFonts w:eastAsia="Times New Roman" w:cs="Times New Roman"/>
                <w:lang w:eastAsia="fr-BE"/>
              </w:rPr>
              <w:t>indésirable</w:t>
            </w:r>
            <w:r w:rsidRPr="00355D83">
              <w:rPr>
                <w:rFonts w:eastAsia="Times New Roman" w:cs="Times New Roman"/>
                <w:lang w:eastAsia="fr-BE"/>
              </w:rPr>
              <w:t xml:space="preserve"> survenant chez un sujet et n'ayant pas nécessairement de relation de cause à effet</w:t>
            </w:r>
            <w:r>
              <w:rPr>
                <w:rFonts w:eastAsia="Times New Roman" w:cs="Times New Roman"/>
                <w:lang w:eastAsia="fr-BE"/>
              </w:rPr>
              <w:t xml:space="preserve"> avec les procédures de l'étude</w:t>
            </w:r>
            <w:r w:rsidR="00201ECC" w:rsidRPr="00355D83">
              <w:rPr>
                <w:rFonts w:eastAsia="Times New Roman" w:cs="Times New Roman"/>
                <w:lang w:eastAsia="fr-BE"/>
              </w:rPr>
              <w:t>.</w:t>
            </w:r>
          </w:p>
        </w:tc>
      </w:tr>
      <w:tr w:rsidR="00201ECC" w:rsidRPr="00355D83" w14:paraId="3999A87A" w14:textId="77777777" w:rsidTr="00E67611">
        <w:tc>
          <w:tcPr>
            <w:tcW w:w="3261" w:type="dxa"/>
          </w:tcPr>
          <w:p w14:paraId="6269E3D7" w14:textId="77777777" w:rsidR="00355D83"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 xml:space="preserve">ÉVÉNEMENT INDÉSIRABLE GRAVE </w:t>
            </w:r>
            <w:r>
              <w:rPr>
                <w:rFonts w:eastAsia="Times New Roman" w:cs="Times New Roman"/>
                <w:b/>
                <w:bCs/>
                <w:lang w:eastAsia="fr-BE"/>
              </w:rPr>
              <w:t>(EIG)</w:t>
            </w:r>
          </w:p>
          <w:p w14:paraId="135694C9" w14:textId="77777777" w:rsidR="00201ECC" w:rsidRPr="00355D83" w:rsidRDefault="00201ECC"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t>SERIOUS ADVERSE EVENT (SAE)</w:t>
            </w:r>
          </w:p>
        </w:tc>
        <w:tc>
          <w:tcPr>
            <w:tcW w:w="5953" w:type="dxa"/>
          </w:tcPr>
          <w:p w14:paraId="7B96A926" w14:textId="77777777" w:rsidR="00355D83" w:rsidRPr="00355D83" w:rsidRDefault="00355D83" w:rsidP="00355D83">
            <w:pPr>
              <w:autoSpaceDE w:val="0"/>
              <w:autoSpaceDN w:val="0"/>
              <w:adjustRightInd w:val="0"/>
              <w:ind w:left="0"/>
              <w:rPr>
                <w:rFonts w:eastAsia="Times New Roman" w:cs="Times New Roman"/>
                <w:lang w:eastAsia="fr-BE"/>
              </w:rPr>
            </w:pPr>
            <w:r w:rsidRPr="00355D83">
              <w:rPr>
                <w:rFonts w:eastAsia="Times New Roman" w:cs="Times New Roman"/>
                <w:lang w:eastAsia="fr-BE"/>
              </w:rPr>
              <w:t xml:space="preserve">Tout événement médical </w:t>
            </w:r>
            <w:r>
              <w:rPr>
                <w:rFonts w:eastAsia="Times New Roman" w:cs="Times New Roman"/>
                <w:lang w:eastAsia="fr-BE"/>
              </w:rPr>
              <w:t>indésirable</w:t>
            </w:r>
            <w:r w:rsidRPr="00355D83">
              <w:rPr>
                <w:rFonts w:eastAsia="Times New Roman" w:cs="Times New Roman"/>
                <w:lang w:eastAsia="fr-BE"/>
              </w:rPr>
              <w:t xml:space="preserve"> survenant chez un sujet et répondant à au moins l'un des critères de gravité suivants :</w:t>
            </w:r>
          </w:p>
          <w:p w14:paraId="5DE4179B"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entraîne la mort</w:t>
            </w:r>
          </w:p>
          <w:p w14:paraId="126A7871"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menace le pronostic vital (risque immédiat de décès)</w:t>
            </w:r>
          </w:p>
          <w:p w14:paraId="199B4671"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nécessite une hospitalisation ou la prolongation d'une hospitalisation existante</w:t>
            </w:r>
          </w:p>
          <w:p w14:paraId="74EA2A26" w14:textId="77777777" w:rsidR="00355D83" w:rsidRPr="00355D83" w:rsidRDefault="00355D83" w:rsidP="000A788E">
            <w:pPr>
              <w:pStyle w:val="Paragraphedeliste"/>
              <w:numPr>
                <w:ilvl w:val="0"/>
                <w:numId w:val="11"/>
              </w:numPr>
              <w:autoSpaceDE w:val="0"/>
              <w:autoSpaceDN w:val="0"/>
              <w:adjustRightInd w:val="0"/>
              <w:ind w:left="458"/>
              <w:rPr>
                <w:rFonts w:eastAsia="Times New Roman" w:cs="Times New Roman"/>
                <w:lang w:eastAsia="fr-BE"/>
              </w:rPr>
            </w:pPr>
            <w:r w:rsidRPr="00355D83">
              <w:rPr>
                <w:rFonts w:eastAsia="Times New Roman" w:cs="Times New Roman"/>
                <w:lang w:eastAsia="fr-BE"/>
              </w:rPr>
              <w:t xml:space="preserve">entraîne une invalidité/incapacité persistante ou importante </w:t>
            </w:r>
          </w:p>
          <w:p w14:paraId="565FF07C" w14:textId="77777777" w:rsidR="00201ECC"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lang w:eastAsia="fr-BE"/>
              </w:rPr>
              <w:t>entraîne une anomalie congénitale ou une malformation à la naissance.</w:t>
            </w:r>
          </w:p>
        </w:tc>
      </w:tr>
      <w:tr w:rsidR="00201ECC" w:rsidRPr="00355D83" w14:paraId="173B1030" w14:textId="77777777" w:rsidTr="00E67611">
        <w:tc>
          <w:tcPr>
            <w:tcW w:w="3261" w:type="dxa"/>
          </w:tcPr>
          <w:p w14:paraId="56E12B95" w14:textId="77777777" w:rsidR="00355D83" w:rsidRPr="00355D83" w:rsidRDefault="00355D83" w:rsidP="00E67611">
            <w:pPr>
              <w:autoSpaceDE w:val="0"/>
              <w:autoSpaceDN w:val="0"/>
              <w:adjustRightInd w:val="0"/>
              <w:ind w:left="0"/>
              <w:rPr>
                <w:rFonts w:eastAsia="Times New Roman" w:cs="Times New Roman"/>
                <w:b/>
                <w:bCs/>
                <w:lang w:eastAsia="fr-BE"/>
              </w:rPr>
            </w:pPr>
            <w:r w:rsidRPr="00355D83">
              <w:rPr>
                <w:rFonts w:eastAsia="Times New Roman" w:cs="Times New Roman"/>
                <w:b/>
                <w:bCs/>
                <w:lang w:eastAsia="fr-BE"/>
              </w:rPr>
              <w:lastRenderedPageBreak/>
              <w:t xml:space="preserve">ÉVÉNEMENT INDÉSIRABLE GRAVE, INATTENDU ET LIÉ À LA RECHERCHE </w:t>
            </w:r>
          </w:p>
          <w:p w14:paraId="1751D61D"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RELATED UNEXPECTED SERIOUS ADVERSE EVENT</w:t>
            </w:r>
          </w:p>
        </w:tc>
        <w:tc>
          <w:tcPr>
            <w:tcW w:w="5953" w:type="dxa"/>
          </w:tcPr>
          <w:p w14:paraId="398FC7FD" w14:textId="77777777" w:rsidR="00355D83" w:rsidRPr="00355D83" w:rsidRDefault="00355D83" w:rsidP="00355D83">
            <w:pPr>
              <w:autoSpaceDE w:val="0"/>
              <w:autoSpaceDN w:val="0"/>
              <w:adjustRightInd w:val="0"/>
              <w:ind w:left="0"/>
              <w:rPr>
                <w:rFonts w:eastAsia="Times New Roman" w:cs="Times New Roman"/>
                <w:iCs/>
                <w:lang w:eastAsia="fr-BE"/>
              </w:rPr>
            </w:pPr>
            <w:r w:rsidRPr="00355D83">
              <w:rPr>
                <w:rFonts w:eastAsia="Times New Roman" w:cs="Times New Roman"/>
                <w:iCs/>
                <w:lang w:eastAsia="fr-BE"/>
              </w:rPr>
              <w:t>Tout EIG où, de l'avis de l'investigateur, l'événement a été considéré comme :</w:t>
            </w:r>
          </w:p>
          <w:p w14:paraId="5BF80A41" w14:textId="77777777" w:rsidR="00355D83"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iCs/>
                <w:lang w:eastAsia="fr-BE"/>
              </w:rPr>
              <w:tab/>
            </w:r>
            <w:r w:rsidRPr="00355D83">
              <w:rPr>
                <w:rFonts w:eastAsia="Times New Roman" w:cs="Times New Roman"/>
                <w:b/>
                <w:lang w:eastAsia="fr-BE"/>
              </w:rPr>
              <w:t>Lié à l'administration d'une procédure de recherche</w:t>
            </w:r>
            <w:r w:rsidRPr="00355D83">
              <w:rPr>
                <w:rFonts w:eastAsia="Times New Roman" w:cs="Times New Roman"/>
                <w:lang w:eastAsia="fr-BE"/>
              </w:rPr>
              <w:t xml:space="preserve"> - résulte de l'administration d'une procédure de recherche</w:t>
            </w:r>
          </w:p>
          <w:p w14:paraId="55AE352E" w14:textId="77777777" w:rsidR="00201ECC" w:rsidRPr="00355D83" w:rsidRDefault="00355D83" w:rsidP="000A788E">
            <w:pPr>
              <w:pStyle w:val="Paragraphedeliste"/>
              <w:numPr>
                <w:ilvl w:val="0"/>
                <w:numId w:val="11"/>
              </w:numPr>
              <w:autoSpaceDE w:val="0"/>
              <w:autoSpaceDN w:val="0"/>
              <w:adjustRightInd w:val="0"/>
              <w:ind w:left="458"/>
              <w:contextualSpacing w:val="0"/>
              <w:rPr>
                <w:rFonts w:eastAsia="Times New Roman" w:cs="Times New Roman"/>
                <w:lang w:eastAsia="fr-BE"/>
              </w:rPr>
            </w:pPr>
            <w:r w:rsidRPr="00355D83">
              <w:rPr>
                <w:rFonts w:eastAsia="Times New Roman" w:cs="Times New Roman"/>
                <w:lang w:eastAsia="fr-BE"/>
              </w:rPr>
              <w:tab/>
            </w:r>
            <w:r w:rsidRPr="00355D83">
              <w:rPr>
                <w:rFonts w:eastAsia="Times New Roman" w:cs="Times New Roman"/>
                <w:b/>
                <w:lang w:eastAsia="fr-BE"/>
              </w:rPr>
              <w:t>inattendu</w:t>
            </w:r>
            <w:r w:rsidRPr="00355D83">
              <w:rPr>
                <w:rFonts w:eastAsia="Times New Roman" w:cs="Times New Roman"/>
                <w:lang w:eastAsia="fr-BE"/>
              </w:rPr>
              <w:t xml:space="preserve"> - le type d'événement qui n'est pas répertorié dans le protocole comme une occurrence attendue.</w:t>
            </w:r>
          </w:p>
        </w:tc>
      </w:tr>
    </w:tbl>
    <w:p w14:paraId="4FE8B92F" w14:textId="77777777" w:rsidR="00201ECC" w:rsidRPr="00355D83" w:rsidRDefault="00201ECC" w:rsidP="00201ECC"/>
    <w:tbl>
      <w:tblPr>
        <w:tblStyle w:val="Grilledutableau"/>
        <w:tblW w:w="9214" w:type="dxa"/>
        <w:tblInd w:w="-5" w:type="dxa"/>
        <w:tblLook w:val="04A0" w:firstRow="1" w:lastRow="0" w:firstColumn="1" w:lastColumn="0" w:noHBand="0" w:noVBand="1"/>
      </w:tblPr>
      <w:tblGrid>
        <w:gridCol w:w="3261"/>
        <w:gridCol w:w="5953"/>
      </w:tblGrid>
      <w:tr w:rsidR="00201ECC" w:rsidRPr="00467BAF" w14:paraId="7B5EEE5D" w14:textId="77777777" w:rsidTr="00E67611">
        <w:tc>
          <w:tcPr>
            <w:tcW w:w="9214" w:type="dxa"/>
            <w:gridSpan w:val="2"/>
          </w:tcPr>
          <w:p w14:paraId="2E151F4F"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CAUSALIT</w:t>
            </w:r>
            <w:r w:rsidR="00355D83">
              <w:rPr>
                <w:rFonts w:eastAsia="Times New Roman" w:cs="Times New Roman"/>
                <w:b/>
                <w:bCs/>
                <w:lang w:val="en-US" w:eastAsia="fr-BE"/>
              </w:rPr>
              <w:t>E</w:t>
            </w:r>
          </w:p>
        </w:tc>
      </w:tr>
      <w:tr w:rsidR="00201ECC" w:rsidRPr="00467BAF" w14:paraId="3C7B0F2D" w14:textId="77777777" w:rsidTr="00E67611">
        <w:tc>
          <w:tcPr>
            <w:tcW w:w="3261" w:type="dxa"/>
          </w:tcPr>
          <w:p w14:paraId="03EB6FBB"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r w:rsidR="00355D83">
              <w:rPr>
                <w:rFonts w:eastAsia="Times New Roman" w:cs="Times New Roman"/>
                <w:b/>
                <w:bCs/>
                <w:lang w:val="en-US" w:eastAsia="fr-BE"/>
              </w:rPr>
              <w:t>e</w:t>
            </w:r>
          </w:p>
        </w:tc>
        <w:tc>
          <w:tcPr>
            <w:tcW w:w="5953" w:type="dxa"/>
          </w:tcPr>
          <w:p w14:paraId="7A2A1BD7" w14:textId="77777777" w:rsidR="00201ECC" w:rsidRPr="00467BAF" w:rsidRDefault="00201ECC" w:rsidP="00355D83">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w:t>
            </w:r>
            <w:r w:rsidR="00355D83">
              <w:rPr>
                <w:rFonts w:eastAsia="Times New Roman" w:cs="Times New Roman"/>
                <w:b/>
                <w:bCs/>
                <w:lang w:val="en-US" w:eastAsia="fr-BE"/>
              </w:rPr>
              <w:t>é</w:t>
            </w:r>
            <w:r w:rsidRPr="00467BAF">
              <w:rPr>
                <w:rFonts w:eastAsia="Times New Roman" w:cs="Times New Roman"/>
                <w:b/>
                <w:bCs/>
                <w:lang w:val="en-US" w:eastAsia="fr-BE"/>
              </w:rPr>
              <w:t>finition</w:t>
            </w:r>
          </w:p>
        </w:tc>
      </w:tr>
      <w:tr w:rsidR="00201ECC" w:rsidRPr="00355D83" w14:paraId="36B3FD6F" w14:textId="77777777" w:rsidTr="00E67611">
        <w:tc>
          <w:tcPr>
            <w:tcW w:w="3261" w:type="dxa"/>
          </w:tcPr>
          <w:p w14:paraId="580205CA" w14:textId="77777777" w:rsidR="00201ECC" w:rsidRPr="00467BAF" w:rsidRDefault="00355D83"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NON LIE</w:t>
            </w:r>
          </w:p>
        </w:tc>
        <w:tc>
          <w:tcPr>
            <w:tcW w:w="5953" w:type="dxa"/>
          </w:tcPr>
          <w:p w14:paraId="60A50B6B"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n'est pas lié à l'intervention de l'étude</w:t>
            </w:r>
            <w:r w:rsidR="00201ECC" w:rsidRPr="00355D83">
              <w:rPr>
                <w:rFonts w:eastAsia="Times New Roman" w:cs="Times New Roman"/>
                <w:lang w:eastAsia="fr-BE"/>
              </w:rPr>
              <w:t>.</w:t>
            </w:r>
          </w:p>
        </w:tc>
      </w:tr>
      <w:tr w:rsidR="00201ECC" w:rsidRPr="00355D83" w14:paraId="4554BF2E" w14:textId="77777777" w:rsidTr="00E67611">
        <w:tc>
          <w:tcPr>
            <w:tcW w:w="3261" w:type="dxa"/>
          </w:tcPr>
          <w:p w14:paraId="320E64F1" w14:textId="77777777" w:rsidR="00201ECC" w:rsidRPr="00467BAF" w:rsidRDefault="00355D83"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PEU PROBABLE</w:t>
            </w:r>
          </w:p>
        </w:tc>
        <w:tc>
          <w:tcPr>
            <w:tcW w:w="5953" w:type="dxa"/>
          </w:tcPr>
          <w:p w14:paraId="6D432E51"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pour lequel une autre explication est plus probable et/ou la relation dans le temps suggère qu'une relation de cause à effet est improbable.</w:t>
            </w:r>
          </w:p>
        </w:tc>
      </w:tr>
      <w:tr w:rsidR="00201ECC" w:rsidRPr="00355D83" w14:paraId="36E07FF3" w14:textId="77777777" w:rsidTr="00E67611">
        <w:tc>
          <w:tcPr>
            <w:tcW w:w="3261" w:type="dxa"/>
          </w:tcPr>
          <w:p w14:paraId="5F3714F6"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POSSIBL</w:t>
            </w:r>
            <w:r w:rsidR="00355D83">
              <w:rPr>
                <w:rFonts w:eastAsia="Times New Roman" w:cs="Times New Roman"/>
                <w:b/>
                <w:bCs/>
                <w:lang w:val="en-US" w:eastAsia="fr-BE"/>
              </w:rPr>
              <w:t>EMENT LIE</w:t>
            </w:r>
          </w:p>
        </w:tc>
        <w:tc>
          <w:tcPr>
            <w:tcW w:w="5953" w:type="dxa"/>
          </w:tcPr>
          <w:p w14:paraId="5F2C059F"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pourrait être dû à l'intervention de l'étude. Une autre explication n'est pas concluante. La relation dans le temps est raisonnable ; la relation de cause à eff</w:t>
            </w:r>
            <w:r>
              <w:rPr>
                <w:rFonts w:eastAsia="Times New Roman" w:cs="Times New Roman"/>
                <w:lang w:eastAsia="fr-BE"/>
              </w:rPr>
              <w:t>et ne peut donc pas être exclue</w:t>
            </w:r>
            <w:r w:rsidR="00201ECC" w:rsidRPr="00355D83">
              <w:rPr>
                <w:rFonts w:eastAsia="Times New Roman" w:cs="Times New Roman"/>
                <w:lang w:eastAsia="fr-BE"/>
              </w:rPr>
              <w:t>.</w:t>
            </w:r>
          </w:p>
        </w:tc>
      </w:tr>
      <w:tr w:rsidR="00201ECC" w:rsidRPr="005069E4" w14:paraId="17C3A843" w14:textId="77777777" w:rsidTr="00E67611">
        <w:tc>
          <w:tcPr>
            <w:tcW w:w="3261" w:type="dxa"/>
          </w:tcPr>
          <w:p w14:paraId="5D99694A" w14:textId="77777777" w:rsidR="00201ECC" w:rsidRPr="00467BAF" w:rsidRDefault="00201ECC" w:rsidP="00355D83">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PROBABL</w:t>
            </w:r>
            <w:r w:rsidR="00355D83">
              <w:rPr>
                <w:rFonts w:eastAsia="Times New Roman" w:cs="Times New Roman"/>
                <w:b/>
                <w:bCs/>
                <w:lang w:val="en-US" w:eastAsia="fr-BE"/>
              </w:rPr>
              <w:t>EMENT LIE</w:t>
            </w:r>
          </w:p>
        </w:tc>
        <w:tc>
          <w:tcPr>
            <w:tcW w:w="5953" w:type="dxa"/>
          </w:tcPr>
          <w:p w14:paraId="616917D1" w14:textId="77777777" w:rsidR="00201ECC" w:rsidRPr="00355D83" w:rsidRDefault="00355D83" w:rsidP="00E67611">
            <w:pPr>
              <w:autoSpaceDE w:val="0"/>
              <w:autoSpaceDN w:val="0"/>
              <w:adjustRightInd w:val="0"/>
              <w:ind w:left="0"/>
              <w:rPr>
                <w:rFonts w:eastAsia="Times New Roman" w:cs="Times New Roman"/>
                <w:lang w:eastAsia="fr-BE"/>
              </w:rPr>
            </w:pPr>
            <w:r w:rsidRPr="00355D83">
              <w:rPr>
                <w:rFonts w:eastAsia="Times New Roman" w:cs="Times New Roman"/>
                <w:lang w:eastAsia="fr-BE"/>
              </w:rPr>
              <w:t>Un événement indésirable qui pourrait être dû à l'intervention de l'étude. La relation dans le temps est suggestive. Une autre explication est moins probable.</w:t>
            </w:r>
          </w:p>
        </w:tc>
      </w:tr>
      <w:tr w:rsidR="00201ECC" w:rsidRPr="005069E4" w14:paraId="14140811" w14:textId="77777777" w:rsidTr="00E67611">
        <w:tc>
          <w:tcPr>
            <w:tcW w:w="3261" w:type="dxa"/>
          </w:tcPr>
          <w:p w14:paraId="481AC511" w14:textId="77777777" w:rsidR="00201ECC" w:rsidRPr="00467BAF" w:rsidRDefault="00355D83"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LIE</w:t>
            </w:r>
          </w:p>
        </w:tc>
        <w:tc>
          <w:tcPr>
            <w:tcW w:w="5953" w:type="dxa"/>
          </w:tcPr>
          <w:p w14:paraId="4606F5E4" w14:textId="77777777" w:rsidR="00201ECC" w:rsidRPr="00467BAF" w:rsidRDefault="00DE4284" w:rsidP="00E67611">
            <w:pPr>
              <w:autoSpaceDE w:val="0"/>
              <w:autoSpaceDN w:val="0"/>
              <w:adjustRightInd w:val="0"/>
              <w:ind w:left="0"/>
              <w:rPr>
                <w:rFonts w:eastAsia="Times New Roman" w:cs="Times New Roman"/>
                <w:lang w:val="en-US" w:eastAsia="fr-BE"/>
              </w:rPr>
            </w:pPr>
            <w:r w:rsidRPr="00DE4284">
              <w:rPr>
                <w:rFonts w:eastAsia="Times New Roman" w:cs="Times New Roman"/>
                <w:lang w:eastAsia="fr-BE"/>
              </w:rPr>
              <w:t xml:space="preserve">Un événement indésirable qui est répertorié comme étant lié à l'intervention de l'étude et qui ne peut être raisonnablement expliqué par une autre solution. </w:t>
            </w:r>
            <w:r w:rsidRPr="00DE4284">
              <w:rPr>
                <w:rFonts w:eastAsia="Times New Roman" w:cs="Times New Roman"/>
                <w:lang w:val="en-US" w:eastAsia="fr-BE"/>
              </w:rPr>
              <w:t>La relation temporelle est très suggestive</w:t>
            </w:r>
            <w:r w:rsidR="00201ECC" w:rsidRPr="00467BAF">
              <w:rPr>
                <w:rFonts w:eastAsia="Times New Roman" w:cs="Times New Roman"/>
                <w:lang w:val="en-US" w:eastAsia="fr-BE"/>
              </w:rPr>
              <w:t>.</w:t>
            </w:r>
          </w:p>
        </w:tc>
      </w:tr>
    </w:tbl>
    <w:p w14:paraId="5F863EA7" w14:textId="77777777" w:rsidR="00201ECC" w:rsidRDefault="00201ECC" w:rsidP="00201ECC">
      <w:pPr>
        <w:rPr>
          <w:lang w:val="en-US"/>
        </w:rPr>
      </w:pPr>
    </w:p>
    <w:p w14:paraId="3C1E7BA3" w14:textId="77777777" w:rsidR="00201ECC" w:rsidRPr="00DE4284" w:rsidRDefault="00DE4284" w:rsidP="00DE4284">
      <w:pPr>
        <w:pStyle w:val="TitreSOP2"/>
        <w:ind w:left="709"/>
        <w:rPr>
          <w:lang w:val="fr-BE"/>
        </w:rPr>
      </w:pPr>
      <w:bookmarkStart w:id="64" w:name="_Toc227849062"/>
      <w:r w:rsidRPr="00DE4284">
        <w:rPr>
          <w:lang w:val="fr-BE"/>
        </w:rPr>
        <w:t>Évaluation, enregistrement et analyse des paramètres de sécurité</w:t>
      </w:r>
      <w:bookmarkEnd w:id="64"/>
    </w:p>
    <w:p w14:paraId="7879F66D" w14:textId="77777777" w:rsidR="00201ECC" w:rsidRPr="00DE4284" w:rsidRDefault="00DE4284" w:rsidP="00DE4284">
      <w:pPr>
        <w:pStyle w:val="TitreSOP3"/>
      </w:pPr>
      <w:r w:rsidRPr="00DE4284">
        <w:t>Période et fréquence de la collecte des informations sur les E</w:t>
      </w:r>
      <w:r>
        <w:t>I</w:t>
      </w:r>
      <w:r w:rsidRPr="00DE4284">
        <w:t xml:space="preserve"> et les E</w:t>
      </w:r>
      <w:r>
        <w:t>IG</w:t>
      </w:r>
    </w:p>
    <w:p w14:paraId="79EFA81C" w14:textId="77777777" w:rsidR="00201ECC" w:rsidRPr="00DE4284" w:rsidRDefault="00DE4284" w:rsidP="00201ECC">
      <w:pPr>
        <w:pStyle w:val="Titre4"/>
        <w:rPr>
          <w:rFonts w:eastAsia="Times New Roman"/>
          <w:lang w:eastAsia="fr-BE"/>
        </w:rPr>
      </w:pPr>
      <w:r w:rsidRPr="00DE4284">
        <w:rPr>
          <w:rFonts w:eastAsia="Times New Roman"/>
          <w:lang w:eastAsia="fr-BE"/>
        </w:rPr>
        <w:t xml:space="preserve">Evénements indésirables - </w:t>
      </w:r>
      <w:r w:rsidR="00201ECC" w:rsidRPr="00DE4284">
        <w:rPr>
          <w:rFonts w:eastAsia="Times New Roman"/>
          <w:lang w:eastAsia="fr-BE"/>
        </w:rPr>
        <w:t>Adverse events</w:t>
      </w:r>
    </w:p>
    <w:p w14:paraId="7A112564" w14:textId="77777777" w:rsidR="00201ECC" w:rsidRPr="00DE4284" w:rsidRDefault="00DE4284" w:rsidP="00201ECC">
      <w:pPr>
        <w:autoSpaceDE w:val="0"/>
        <w:autoSpaceDN w:val="0"/>
        <w:adjustRightInd w:val="0"/>
        <w:spacing w:before="120" w:after="120" w:line="276" w:lineRule="auto"/>
        <w:ind w:left="425"/>
        <w:rPr>
          <w:rFonts w:eastAsia="Times New Roman" w:cstheme="minorHAnsi"/>
          <w:color w:val="00B050"/>
        </w:rPr>
      </w:pPr>
      <w:r w:rsidRPr="00DE4284">
        <w:rPr>
          <w:rFonts w:eastAsia="Times New Roman" w:cs="Times New Roman"/>
          <w:lang w:eastAsia="fr-BE"/>
        </w:rPr>
        <w:t xml:space="preserve">Recueillir et enregistrer dans le CRF, à partir du moment où le patient a signé le consentement </w:t>
      </w:r>
      <w:r w:rsidRPr="00DE4284">
        <w:rPr>
          <w:rFonts w:eastAsia="Times New Roman" w:cs="Times New Roman"/>
          <w:color w:val="00B050"/>
          <w:lang w:eastAsia="fr-BE"/>
        </w:rPr>
        <w:t>jusqu'à sa dernière visite</w:t>
      </w:r>
      <w:r w:rsidRPr="00DE4284">
        <w:rPr>
          <w:rFonts w:eastAsia="Times New Roman" w:cs="Times New Roman"/>
          <w:lang w:eastAsia="fr-BE"/>
        </w:rPr>
        <w:t>, tous les EI/E</w:t>
      </w:r>
      <w:r>
        <w:rPr>
          <w:rFonts w:eastAsia="Times New Roman" w:cs="Times New Roman"/>
          <w:lang w:eastAsia="fr-BE"/>
        </w:rPr>
        <w:t>IG</w:t>
      </w:r>
      <w:r w:rsidRPr="00DE4284">
        <w:rPr>
          <w:rFonts w:eastAsia="Times New Roman" w:cs="Times New Roman"/>
          <w:lang w:eastAsia="fr-BE"/>
        </w:rPr>
        <w:t xml:space="preserve">, y compris les anomalies de laboratoire, qui ne sont pas connus pour l'intervention de l'étude, qui sont potentiellement liés à l'intervention de l'étude et sans rapport avec la maladie ou les antécédents connus du patient. Recueillir les événements liés pendant l'intervention et pendant un minimum de </w:t>
      </w:r>
      <w:r w:rsidRPr="00DE4284">
        <w:rPr>
          <w:rFonts w:eastAsia="Times New Roman" w:cs="Times New Roman"/>
          <w:color w:val="00B050"/>
          <w:lang w:eastAsia="fr-BE"/>
        </w:rPr>
        <w:t>xxx heures/jours après.</w:t>
      </w:r>
    </w:p>
    <w:p w14:paraId="7ED46AD4" w14:textId="77777777" w:rsidR="00201ECC" w:rsidRPr="00DE4284" w:rsidRDefault="00DE4284" w:rsidP="00201ECC">
      <w:pPr>
        <w:pStyle w:val="Titre4"/>
      </w:pPr>
      <w:r w:rsidRPr="00DE4284">
        <w:t xml:space="preserve">Evénements indésirables graves - </w:t>
      </w:r>
      <w:r w:rsidR="00201ECC" w:rsidRPr="00DE4284">
        <w:t>Serious adverse events</w:t>
      </w:r>
    </w:p>
    <w:p w14:paraId="361350CF" w14:textId="77777777" w:rsidR="00DE4284" w:rsidRPr="00DE4284" w:rsidRDefault="00DE4284" w:rsidP="00DE4284">
      <w:pPr>
        <w:autoSpaceDE w:val="0"/>
        <w:autoSpaceDN w:val="0"/>
        <w:adjustRightInd w:val="0"/>
        <w:spacing w:before="120" w:after="120" w:line="276" w:lineRule="auto"/>
        <w:ind w:left="426"/>
        <w:rPr>
          <w:rFonts w:eastAsia="Times New Roman" w:cstheme="minorHAnsi"/>
          <w:lang w:eastAsia="fr-FR"/>
        </w:rPr>
      </w:pPr>
      <w:r w:rsidRPr="00DE4284">
        <w:rPr>
          <w:rFonts w:eastAsia="Times New Roman" w:cstheme="minorHAnsi"/>
          <w:lang w:eastAsia="fr-FR"/>
        </w:rPr>
        <w:t xml:space="preserve">Tous les EIG doivent être recueillis et faire l'objet d'une notification immédiate (dans les 24 heures) </w:t>
      </w:r>
      <w:r w:rsidRPr="00DE4284">
        <w:rPr>
          <w:rFonts w:eastAsia="Times New Roman" w:cstheme="minorHAnsi"/>
          <w:color w:val="00B050"/>
          <w:lang w:eastAsia="fr-FR"/>
        </w:rPr>
        <w:t>à partir de la signature du consentement</w:t>
      </w:r>
      <w:r w:rsidRPr="00DE4284">
        <w:rPr>
          <w:rFonts w:eastAsia="Times New Roman" w:cstheme="minorHAnsi"/>
          <w:lang w:eastAsia="fr-FR"/>
        </w:rPr>
        <w:t xml:space="preserve"> </w:t>
      </w:r>
      <w:r w:rsidRPr="00DE4284">
        <w:rPr>
          <w:rFonts w:eastAsia="Times New Roman" w:cstheme="minorHAnsi"/>
          <w:color w:val="00B050"/>
          <w:lang w:eastAsia="fr-FR"/>
        </w:rPr>
        <w:t>jusqu'à la dernière visite du patient, pendant l'intervention et pendant au moins xxx heures/jours après</w:t>
      </w:r>
      <w:r w:rsidRPr="00DE4284">
        <w:rPr>
          <w:rFonts w:eastAsia="Times New Roman" w:cstheme="minorHAnsi"/>
          <w:lang w:eastAsia="fr-FR"/>
        </w:rPr>
        <w:t>. L'investigateur doit signaler tout EIG survenu après ces périodes et dont on pense qu'il est lié à l'intervention de l'étude ou à la procédure spécifiée dans le protocole.</w:t>
      </w:r>
    </w:p>
    <w:p w14:paraId="1E0FF08A" w14:textId="77777777" w:rsidR="00201ECC" w:rsidRDefault="00DE4284" w:rsidP="00DE4284">
      <w:pPr>
        <w:autoSpaceDE w:val="0"/>
        <w:autoSpaceDN w:val="0"/>
        <w:adjustRightInd w:val="0"/>
        <w:spacing w:before="120" w:after="120" w:line="276" w:lineRule="auto"/>
        <w:ind w:left="426"/>
        <w:rPr>
          <w:rFonts w:eastAsia="Times New Roman" w:cstheme="minorHAnsi"/>
          <w:lang w:eastAsia="fr-FR"/>
        </w:rPr>
      </w:pPr>
      <w:r w:rsidRPr="00DE4284">
        <w:rPr>
          <w:rFonts w:eastAsia="Times New Roman" w:cstheme="minorHAnsi"/>
          <w:lang w:eastAsia="fr-FR"/>
        </w:rPr>
        <w:t>Si l'investigateur ne se rend pas compte immédiatement de la survenue d'un événement indésirable grave, il doit le signaler dans les 24 heures après en avoir pris connaissance et documenter l'heure à laquelle il s'en est rendu compte pour la première fois.</w:t>
      </w:r>
    </w:p>
    <w:p w14:paraId="648BA1B7" w14:textId="77777777" w:rsidR="00DE4284" w:rsidRPr="00DE4284" w:rsidRDefault="00DE4284" w:rsidP="00DE4284">
      <w:pPr>
        <w:autoSpaceDE w:val="0"/>
        <w:autoSpaceDN w:val="0"/>
        <w:adjustRightInd w:val="0"/>
        <w:spacing w:before="120" w:after="120" w:line="276" w:lineRule="auto"/>
        <w:ind w:left="426"/>
        <w:rPr>
          <w:rFonts w:eastAsia="Times New Roman" w:cs="Times New Roman"/>
          <w:lang w:eastAsia="fr-BE"/>
        </w:rPr>
      </w:pPr>
    </w:p>
    <w:p w14:paraId="5BC7E38A" w14:textId="77777777" w:rsidR="00201ECC" w:rsidRPr="00DE4284" w:rsidRDefault="00201ECC" w:rsidP="00201ECC">
      <w:pPr>
        <w:pStyle w:val="TitreSOP3"/>
        <w:rPr>
          <w:rFonts w:eastAsia="Arial,BoldItalic"/>
        </w:rPr>
      </w:pPr>
      <w:r w:rsidRPr="00DE4284">
        <w:rPr>
          <w:rFonts w:eastAsia="Arial,BoldItalic"/>
        </w:rPr>
        <w:t>M</w:t>
      </w:r>
      <w:r w:rsidR="00DE4284" w:rsidRPr="00DE4284">
        <w:rPr>
          <w:rFonts w:eastAsia="Arial,BoldItalic"/>
        </w:rPr>
        <w:t>é</w:t>
      </w:r>
      <w:r w:rsidRPr="00DE4284">
        <w:rPr>
          <w:rFonts w:eastAsia="Arial,BoldItalic"/>
        </w:rPr>
        <w:t>thod</w:t>
      </w:r>
      <w:r w:rsidR="00DE4284" w:rsidRPr="00DE4284">
        <w:rPr>
          <w:rFonts w:eastAsia="Arial,BoldItalic"/>
        </w:rPr>
        <w:t>e de detection des EI et EIG</w:t>
      </w:r>
    </w:p>
    <w:p w14:paraId="1E70FADA"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seront déclarés par le participant (ou, le cas échéant, par un soignant, un substitut ou le représentant légal du participant).</w:t>
      </w:r>
    </w:p>
    <w:p w14:paraId="6F544F3D"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peuvent être signalés spontanément ou obtenus lors d'un interrogatoire, d'un examen ou d'une évaluation du participant. Il convient de veiller à ne pas introduire de biais lors de la collecte des EI et/ou des EIG. Les questions sur des EI spécifiques doivent être guidées par un jugement clinique dans le contexte d'EI connus, lorsque cela est approprié pour le programme ou le protocole.</w:t>
      </w:r>
    </w:p>
    <w:p w14:paraId="1070D365" w14:textId="77777777" w:rsidR="00201ECC"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y compris les EIG, survenant pendant la période à domicile doivent être recueillis lors des visites en clinique ou lors des appels avec les participants, et signalés le plus tôt possible (dans le cas d'un EIG, dans les 24 heures suivant la connaissance de l'événement).</w:t>
      </w:r>
    </w:p>
    <w:p w14:paraId="536A8376"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p>
    <w:p w14:paraId="3842216E" w14:textId="77777777" w:rsidR="00201ECC" w:rsidRPr="00467BAF" w:rsidRDefault="00DE4284" w:rsidP="00201ECC">
      <w:pPr>
        <w:pStyle w:val="TitreSOP3"/>
        <w:rPr>
          <w:rFonts w:eastAsia="Arial,BoldItalic"/>
          <w:lang w:val="en-US"/>
        </w:rPr>
      </w:pPr>
      <w:r>
        <w:rPr>
          <w:rFonts w:eastAsia="Arial,BoldItalic"/>
          <w:lang w:val="en-US"/>
        </w:rPr>
        <w:t>Suivi des EI et EIG</w:t>
      </w:r>
    </w:p>
    <w:p w14:paraId="5C095173"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EI non graves doivent être suivis jusqu'à leur résolution ou leur stabilisation, ou signalés comme des EIG s'ils deviennent graves.</w:t>
      </w:r>
    </w:p>
    <w:p w14:paraId="6C869678"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Pour les événements indésirables ayant une relation de cause à effet avec l'intervention de l'étude, un suivi par l'investigateur est nécessaire jusqu'à ce que l'événement ou ses séquelles disparaissent ou se stabilisent à un niveau acceptable pour l'investigateur.</w:t>
      </w:r>
    </w:p>
    <w:p w14:paraId="024776CE"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Un suivi est également nécessaire pour les EI non graves qui entraînent une interruption ou un arrêt de l'intervention de l'étude et pour ceux qui sont présents à la fin de l'intervention de l'étude, le cas échéant.</w:t>
      </w:r>
    </w:p>
    <w:p w14:paraId="0AA55E08"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Tous les EI non graves identifiés et/ou les anomalies de laboratoire doivent être enregistrés et décrits dans le CRF.</w:t>
      </w:r>
    </w:p>
    <w:p w14:paraId="05151E4C" w14:textId="77777777" w:rsidR="00201ECC"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Les investigateurs ne sont pas tenus de rechercher activement des EI ou des EIG chez les anciens participants à l'étude. Toutefois, si l'investigateur apprend l'existence d'un EIG, y compris un décès, à tout moment après la sortie d'un participant de l'étude, et s'il considère que l'événement est raisonnablement lié à l'intervention ou à la participation à l'étude, l'investigateur doit en informer rapidement le promoteur.</w:t>
      </w:r>
    </w:p>
    <w:p w14:paraId="1637F55C"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p>
    <w:p w14:paraId="7BCC97FF" w14:textId="77777777" w:rsidR="00201ECC" w:rsidRPr="00DE4284" w:rsidRDefault="00DE4284" w:rsidP="00DE4284">
      <w:pPr>
        <w:pStyle w:val="TitreSOP3"/>
        <w:rPr>
          <w:rFonts w:eastAsia="Arial,BoldItalic"/>
        </w:rPr>
      </w:pPr>
      <w:r w:rsidRPr="00DE4284">
        <w:rPr>
          <w:rFonts w:eastAsia="Arial,BoldItalic"/>
        </w:rPr>
        <w:t>Exigences réglementaires en matière de déclaration des EIG</w:t>
      </w:r>
    </w:p>
    <w:p w14:paraId="72F0192E"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signalera tous les EIG au promoteur dans les 24 heures après en avoir pris connaissance et documentera le moment où il s'est rendu compte de l'événement indésirable pour la première fois. La notification rapide des EIG par l'investigateur au promoteur est essentielle pour que les obligations légales et les responsabilités éthiques à l'égard de la sécurité des participants soient respectées.</w:t>
      </w:r>
    </w:p>
    <w:p w14:paraId="0002EA2F"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 xml:space="preserve">L'investigateur utilise le formulaire standard CIOMS SAE FORM (voir annexe) pour soumettre l'EIG au promoteur. L'investigateur soumettra au promoteur ou à la personne désignée par lui </w:t>
      </w:r>
      <w:r w:rsidRPr="00DE4284">
        <w:rPr>
          <w:rFonts w:asciiTheme="minorHAnsi" w:hAnsiTheme="minorHAnsi" w:cstheme="minorHAnsi"/>
          <w:sz w:val="22"/>
          <w:szCs w:val="22"/>
          <w:lang w:val="fr-BE"/>
        </w:rPr>
        <w:lastRenderedPageBreak/>
        <w:t>toute mise à jour des données relatives à l'EIG dans les 24 heures suivant la mise à disposition des informations mises à jour.</w:t>
      </w:r>
    </w:p>
    <w:p w14:paraId="0ADEB2EB" w14:textId="77777777" w:rsidR="00DE4284"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informera le promoteur en cas de décès d'un patient, quelle qu'en soit la cause, au cours de la période de participation du patient, dans les 24 heures suivant le moment où il en a eu connaissance. L'investigateur informera également le comité d'éthique du décès d'un patient lié à l'intervention de l'étude.</w:t>
      </w:r>
    </w:p>
    <w:p w14:paraId="1C828A70" w14:textId="77777777" w:rsidR="00201ECC" w:rsidRPr="00DE4284" w:rsidRDefault="00DE4284" w:rsidP="00DE4284">
      <w:pPr>
        <w:pStyle w:val="Corpsdetexte"/>
        <w:spacing w:before="120" w:line="276" w:lineRule="auto"/>
        <w:ind w:left="425"/>
        <w:rPr>
          <w:rFonts w:asciiTheme="minorHAnsi" w:hAnsiTheme="minorHAnsi" w:cstheme="minorHAnsi"/>
          <w:sz w:val="22"/>
          <w:szCs w:val="22"/>
          <w:lang w:val="fr-BE"/>
        </w:rPr>
      </w:pPr>
      <w:r w:rsidRPr="00DE4284">
        <w:rPr>
          <w:rFonts w:asciiTheme="minorHAnsi" w:hAnsiTheme="minorHAnsi" w:cstheme="minorHAnsi"/>
          <w:sz w:val="22"/>
          <w:szCs w:val="22"/>
          <w:lang w:val="fr-BE"/>
        </w:rPr>
        <w:t>L'investigateur qui reçoit du promoteur un rapport de sécurité décrivant des EIG ou d'autres informations spécifiques sur la sécurité (par exemple, un résumé ou une liste d'EIG) le déposera avec la brochure de l'investigateur.</w:t>
      </w:r>
    </w:p>
    <w:p w14:paraId="57059A50" w14:textId="77777777" w:rsidR="00201ECC" w:rsidRPr="000A788E" w:rsidRDefault="000A788E" w:rsidP="000A788E">
      <w:pPr>
        <w:pStyle w:val="TitreSOP3"/>
        <w:rPr>
          <w:rFonts w:eastAsia="Arial,BoldItalic"/>
        </w:rPr>
      </w:pPr>
      <w:r w:rsidRPr="000A788E">
        <w:rPr>
          <w:rFonts w:eastAsia="Arial,BoldItalic"/>
        </w:rPr>
        <w:t>Anomalies dans les résultats des tests de laboratoire</w:t>
      </w:r>
    </w:p>
    <w:p w14:paraId="0CFDD591" w14:textId="77777777" w:rsidR="000A788E" w:rsidRPr="000A788E" w:rsidRDefault="000A788E" w:rsidP="000A788E">
      <w:pPr>
        <w:pStyle w:val="Corpsdetexte"/>
        <w:spacing w:before="120" w:line="276" w:lineRule="auto"/>
        <w:ind w:left="426"/>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Les anomalies suivantes dans les résultats des tests de laboratoire doivent être consignées dans le CRF :</w:t>
      </w:r>
    </w:p>
    <w:p w14:paraId="00F6E1BD" w14:textId="77777777"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 xml:space="preserve">tout résultat de test de laboratoire cliniquement significatif ou répondant à la définition d'un EIG </w:t>
      </w:r>
    </w:p>
    <w:p w14:paraId="1A3EBCC5" w14:textId="77777777"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r>
        <w:rPr>
          <w:rFonts w:asciiTheme="minorHAnsi" w:hAnsiTheme="minorHAnsi" w:cstheme="minorHAnsi"/>
          <w:sz w:val="22"/>
          <w:szCs w:val="22"/>
          <w:lang w:val="fr-BE"/>
        </w:rPr>
        <w:t>t</w:t>
      </w:r>
      <w:r w:rsidRPr="000A788E">
        <w:rPr>
          <w:rFonts w:asciiTheme="minorHAnsi" w:hAnsiTheme="minorHAnsi" w:cstheme="minorHAnsi"/>
          <w:sz w:val="22"/>
          <w:szCs w:val="22"/>
          <w:lang w:val="fr-BE"/>
        </w:rPr>
        <w:t>oute anomalie dans les résultats de laboratoire qui a nécessité l'arrêt ou l'interruption de l'intervention du participant dans le cadre de l'étude</w:t>
      </w:r>
    </w:p>
    <w:p w14:paraId="73DC9261" w14:textId="77777777" w:rsidR="000A788E" w:rsidRPr="000A788E" w:rsidRDefault="000A788E" w:rsidP="000A788E">
      <w:pPr>
        <w:pStyle w:val="Corpsdetexte"/>
        <w:numPr>
          <w:ilvl w:val="0"/>
          <w:numId w:val="11"/>
        </w:numPr>
        <w:spacing w:before="120" w:line="276" w:lineRule="auto"/>
        <w:ind w:left="1134"/>
        <w:jc w:val="both"/>
        <w:rPr>
          <w:rFonts w:asciiTheme="minorHAnsi" w:hAnsiTheme="minorHAnsi" w:cstheme="minorHAnsi"/>
          <w:sz w:val="22"/>
          <w:szCs w:val="22"/>
          <w:lang w:val="fr-BE"/>
        </w:rPr>
      </w:pPr>
      <w:r>
        <w:rPr>
          <w:rFonts w:asciiTheme="minorHAnsi" w:hAnsiTheme="minorHAnsi" w:cstheme="minorHAnsi"/>
          <w:sz w:val="22"/>
          <w:szCs w:val="22"/>
          <w:lang w:val="fr-BE"/>
        </w:rPr>
        <w:t>t</w:t>
      </w:r>
      <w:r w:rsidRPr="000A788E">
        <w:rPr>
          <w:rFonts w:asciiTheme="minorHAnsi" w:hAnsiTheme="minorHAnsi" w:cstheme="minorHAnsi"/>
          <w:sz w:val="22"/>
          <w:szCs w:val="22"/>
          <w:lang w:val="fr-BE"/>
        </w:rPr>
        <w:t>oute anomalie dans les résultats des tests de laboratoire qui a nécessité que le participant reçoive un traitement correctif spécifique.</w:t>
      </w:r>
    </w:p>
    <w:p w14:paraId="6FE87D26" w14:textId="77777777" w:rsidR="00201ECC" w:rsidRPr="000A788E" w:rsidRDefault="000A788E" w:rsidP="000A788E">
      <w:pPr>
        <w:pStyle w:val="Corpsdetexte"/>
        <w:spacing w:before="120" w:line="276" w:lineRule="auto"/>
        <w:ind w:left="426"/>
        <w:jc w:val="both"/>
        <w:rPr>
          <w:rFonts w:asciiTheme="minorHAnsi" w:hAnsiTheme="minorHAnsi" w:cstheme="minorHAnsi"/>
          <w:sz w:val="22"/>
          <w:szCs w:val="22"/>
          <w:lang w:val="fr-BE"/>
        </w:rPr>
      </w:pPr>
      <w:r w:rsidRPr="000A788E">
        <w:rPr>
          <w:rFonts w:asciiTheme="minorHAnsi" w:hAnsiTheme="minorHAnsi" w:cstheme="minorHAnsi"/>
          <w:sz w:val="22"/>
          <w:szCs w:val="22"/>
          <w:lang w:val="fr-BE"/>
        </w:rPr>
        <w:t>Dans la mesure du possible, l'investigateur chargé du rapport devrait utiliser le terme clinique plutôt que le terme de laboratoire (par exemple, anémie ou valeur basse de l'hémoglobine).</w:t>
      </w:r>
    </w:p>
    <w:p w14:paraId="4515FE3C" w14:textId="77777777" w:rsidR="00DE4284" w:rsidRPr="000A788E" w:rsidRDefault="00DE4284" w:rsidP="00201ECC">
      <w:pPr>
        <w:pStyle w:val="Corpsdetexte"/>
        <w:spacing w:before="120" w:line="276" w:lineRule="auto"/>
        <w:ind w:left="426"/>
        <w:jc w:val="both"/>
        <w:rPr>
          <w:rFonts w:asciiTheme="minorHAnsi" w:hAnsiTheme="minorHAnsi" w:cstheme="minorHAnsi"/>
          <w:iCs/>
          <w:color w:val="FF0000"/>
          <w:sz w:val="22"/>
          <w:szCs w:val="22"/>
          <w:lang w:val="fr-BE"/>
        </w:rPr>
      </w:pPr>
    </w:p>
    <w:p w14:paraId="77C71F22" w14:textId="77777777" w:rsidR="00201ECC" w:rsidRPr="000A5B6E" w:rsidRDefault="000A788E" w:rsidP="00201ECC">
      <w:pPr>
        <w:pStyle w:val="TitreSOP1"/>
        <w:ind w:left="567"/>
      </w:pPr>
      <w:bookmarkStart w:id="65" w:name="_Toc162525284"/>
      <w:bookmarkStart w:id="66" w:name="_Toc227849063"/>
      <w:bookmarkStart w:id="67" w:name="_Toc105574361"/>
      <w:r>
        <w:t>Gestion des données</w:t>
      </w:r>
      <w:bookmarkEnd w:id="65"/>
      <w:bookmarkEnd w:id="66"/>
    </w:p>
    <w:p w14:paraId="2D02454D" w14:textId="77777777" w:rsidR="00583C19" w:rsidRPr="000A5B6E" w:rsidRDefault="000A788E" w:rsidP="00201ECC">
      <w:pPr>
        <w:pStyle w:val="TitreSOP2"/>
        <w:ind w:left="709"/>
      </w:pPr>
      <w:bookmarkStart w:id="68" w:name="_Toc162525285"/>
      <w:bookmarkStart w:id="69" w:name="_Toc227849064"/>
      <w:bookmarkEnd w:id="67"/>
      <w:r w:rsidRPr="000A5B6E">
        <w:t>Assurance</w:t>
      </w:r>
      <w:r>
        <w:t xml:space="preserve"> qualité des données</w:t>
      </w:r>
      <w:bookmarkEnd w:id="68"/>
      <w:bookmarkEnd w:id="69"/>
    </w:p>
    <w:p w14:paraId="4B296ED1" w14:textId="77777777" w:rsidR="000A788E" w:rsidRPr="000A788E" w:rsidRDefault="000A788E" w:rsidP="000A788E">
      <w:pPr>
        <w:tabs>
          <w:tab w:val="left" w:pos="1288"/>
        </w:tabs>
      </w:pPr>
      <w:bookmarkStart w:id="70" w:name="_Toc105574368"/>
      <w:bookmarkStart w:id="71" w:name="_Toc341867651"/>
      <w:r w:rsidRPr="000A788E">
        <w:t>Toutes les données de l'étude seront traitées conformément à la loi sur le règlement général sur la protection des données (RGPD) et aux règles institutionnelles [loi belge datée du 20 juillet 2018 et du 22 août 2002].</w:t>
      </w:r>
    </w:p>
    <w:p w14:paraId="0F8D2B95" w14:textId="77777777" w:rsidR="000A788E" w:rsidRPr="000A788E" w:rsidRDefault="000A788E" w:rsidP="000A788E">
      <w:pPr>
        <w:tabs>
          <w:tab w:val="left" w:pos="1288"/>
        </w:tabs>
      </w:pPr>
    </w:p>
    <w:p w14:paraId="35CDBCEF" w14:textId="77777777" w:rsidR="000A788E" w:rsidRPr="000A788E" w:rsidRDefault="000A788E" w:rsidP="000A788E">
      <w:pPr>
        <w:tabs>
          <w:tab w:val="left" w:pos="1288"/>
        </w:tabs>
      </w:pPr>
      <w:r w:rsidRPr="000A788E">
        <w:t>La collecte et le traitement des données personnelles des participants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14:paraId="30D5F371" w14:textId="77777777" w:rsidR="000A788E" w:rsidRPr="000A788E" w:rsidRDefault="000A788E" w:rsidP="000A788E">
      <w:pPr>
        <w:tabs>
          <w:tab w:val="left" w:pos="1288"/>
        </w:tabs>
      </w:pPr>
      <w:r w:rsidRPr="000A788E">
        <w:t xml:space="preserve"> </w:t>
      </w:r>
    </w:p>
    <w:p w14:paraId="1AE90EFE" w14:textId="77777777" w:rsidR="000A788E" w:rsidRPr="000A788E" w:rsidRDefault="000A788E" w:rsidP="000A788E">
      <w:pPr>
        <w:tabs>
          <w:tab w:val="left" w:pos="1288"/>
        </w:tabs>
      </w:pPr>
      <w:r w:rsidRPr="000A788E">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14:paraId="79F0F10C" w14:textId="77777777" w:rsidR="000A788E" w:rsidRPr="000A788E" w:rsidRDefault="000A788E" w:rsidP="000A788E">
      <w:pPr>
        <w:tabs>
          <w:tab w:val="left" w:pos="1288"/>
        </w:tabs>
      </w:pPr>
      <w:r w:rsidRPr="000A788E">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14:paraId="2B5C6434" w14:textId="77777777" w:rsidR="000A788E" w:rsidRPr="000A788E" w:rsidRDefault="000A788E" w:rsidP="000A788E">
      <w:pPr>
        <w:tabs>
          <w:tab w:val="left" w:pos="1288"/>
        </w:tabs>
      </w:pPr>
    </w:p>
    <w:p w14:paraId="127CE8B3" w14:textId="77777777" w:rsidR="000A788E" w:rsidRPr="000A788E" w:rsidRDefault="000A788E" w:rsidP="000A788E">
      <w:pPr>
        <w:tabs>
          <w:tab w:val="left" w:pos="1288"/>
        </w:tabs>
      </w:pPr>
      <w:r w:rsidRPr="000A788E">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14:paraId="5CF7CB48" w14:textId="77777777" w:rsidR="000A788E" w:rsidRPr="000A788E" w:rsidRDefault="000A788E" w:rsidP="000A788E">
      <w:pPr>
        <w:tabs>
          <w:tab w:val="left" w:pos="1288"/>
        </w:tabs>
      </w:pPr>
    </w:p>
    <w:p w14:paraId="293E6219" w14:textId="77777777" w:rsidR="00DF3A69" w:rsidRPr="000A788E" w:rsidRDefault="000A788E" w:rsidP="000A788E">
      <w:r w:rsidRPr="000A788E">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14:paraId="594623DC" w14:textId="77777777" w:rsidR="00D74674" w:rsidRPr="000A788E" w:rsidRDefault="00D74674" w:rsidP="00DF3A69"/>
    <w:p w14:paraId="72DA9366" w14:textId="77777777" w:rsidR="000A788E" w:rsidRPr="000A5B6E" w:rsidRDefault="000A788E" w:rsidP="000A788E">
      <w:pPr>
        <w:pStyle w:val="TitreSOP2"/>
        <w:ind w:left="709"/>
      </w:pPr>
      <w:bookmarkStart w:id="72" w:name="_Toc105574362"/>
      <w:bookmarkStart w:id="73" w:name="_Toc162525286"/>
      <w:bookmarkStart w:id="74" w:name="_Toc227849065"/>
      <w:bookmarkEnd w:id="70"/>
      <w:bookmarkEnd w:id="71"/>
      <w:r>
        <w:t>Analyse</w:t>
      </w:r>
      <w:r w:rsidRPr="000A5B6E">
        <w:t>s</w:t>
      </w:r>
      <w:bookmarkEnd w:id="72"/>
      <w:r>
        <w:t xml:space="preserve"> statistiques</w:t>
      </w:r>
      <w:bookmarkEnd w:id="73"/>
      <w:bookmarkEnd w:id="74"/>
    </w:p>
    <w:p w14:paraId="4655A026"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du choix de la taille de l'échantillon, de la puissance statistique de l'étude, du niveau de signification à utiliser</w:t>
      </w:r>
    </w:p>
    <w:p w14:paraId="5DEDA174"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Décrire les analyses, les comparaisons et les tests statistiques prévus</w:t>
      </w:r>
    </w:p>
    <w:p w14:paraId="0057BC35"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de l'exclusion d'un sujet d'une analyse</w:t>
      </w:r>
    </w:p>
    <w:p w14:paraId="40DBE14B"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en-US"/>
        </w:rPr>
      </w:pPr>
      <w:r w:rsidRPr="0082241D">
        <w:rPr>
          <w:rFonts w:asciiTheme="minorHAnsi" w:hAnsiTheme="minorHAnsi" w:cstheme="minorHAnsi"/>
          <w:iCs/>
          <w:color w:val="FF0000"/>
          <w:sz w:val="22"/>
          <w:szCs w:val="22"/>
          <w:lang w:val="en-US"/>
        </w:rPr>
        <w:t>Suivi prévu des résultats</w:t>
      </w:r>
    </w:p>
    <w:p w14:paraId="4E5EE23F" w14:textId="77777777" w:rsidR="000A788E" w:rsidRPr="0082241D" w:rsidRDefault="000A788E" w:rsidP="000A788E">
      <w:pPr>
        <w:pStyle w:val="Corpsdetexte"/>
        <w:numPr>
          <w:ilvl w:val="0"/>
          <w:numId w:val="7"/>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Fréquence et nature des analyses intermédiaires</w:t>
      </w:r>
    </w:p>
    <w:p w14:paraId="291A779C" w14:textId="77777777" w:rsidR="000A788E" w:rsidRPr="002C3B15" w:rsidRDefault="000A788E" w:rsidP="000A788E">
      <w:pPr>
        <w:pStyle w:val="TitreSOP2"/>
        <w:ind w:left="709"/>
        <w:rPr>
          <w:lang w:val="fr-BE"/>
        </w:rPr>
      </w:pPr>
      <w:bookmarkStart w:id="75" w:name="_Toc162525287"/>
      <w:bookmarkStart w:id="76" w:name="_Toc227849066"/>
      <w:r w:rsidRPr="002C3B15">
        <w:rPr>
          <w:lang w:val="fr-BE"/>
        </w:rPr>
        <w:t xml:space="preserve">Traitement et enregistrement </w:t>
      </w:r>
      <w:r>
        <w:rPr>
          <w:lang w:val="fr-BE"/>
        </w:rPr>
        <w:t>des données</w:t>
      </w:r>
      <w:bookmarkEnd w:id="75"/>
      <w:bookmarkEnd w:id="76"/>
    </w:p>
    <w:p w14:paraId="776B64A6" w14:textId="77777777" w:rsidR="000A788E" w:rsidRPr="0082241D" w:rsidRDefault="000A788E" w:rsidP="000A788E">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14:paraId="6E01315C" w14:textId="77777777" w:rsidR="000A788E" w:rsidRPr="0082241D" w:rsidRDefault="000A788E" w:rsidP="000A788E">
      <w:pPr>
        <w:pStyle w:val="Sansinterligne"/>
        <w:rPr>
          <w:rFonts w:asciiTheme="minorHAnsi" w:hAnsiTheme="minorHAnsi" w:cstheme="minorHAnsi"/>
          <w:sz w:val="22"/>
          <w:szCs w:val="22"/>
          <w:lang w:val="fr-BE"/>
        </w:rPr>
      </w:pPr>
    </w:p>
    <w:p w14:paraId="3ECF7668" w14:textId="77777777" w:rsidR="000A788E"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(eCRF) sera utilisé dans le logiciel REDCap. L'eCRF sera rempli pour les sujets qui ont signé le consentement éclairé.</w:t>
      </w:r>
      <w:r w:rsidRPr="0082241D">
        <w:rPr>
          <w:rFonts w:asciiTheme="minorHAnsi" w:hAnsiTheme="minorHAnsi" w:cstheme="minorHAnsi"/>
          <w:color w:val="00B050"/>
          <w:sz w:val="22"/>
          <w:szCs w:val="22"/>
          <w:lang w:val="fr-BE"/>
        </w:rPr>
        <w:t xml:space="preserve"> Cet eCRF comprendra des pages spécifiques pour les critères d'inclusion et d'exclusion, et pour le rapport de chaque visite. L'investigateur examinera, approuvera et validera chaque eCRF complété ; la signature de l'investigateur (validation) servira d'attestation de la responsabilité de l'investigateur pour garantir que toutes les données saisies dans l'eCRF sont complètes, exactes et authentiques.</w:t>
      </w:r>
    </w:p>
    <w:p w14:paraId="37FE417C" w14:textId="77777777" w:rsidR="00BF3CF0" w:rsidRDefault="00BF3CF0" w:rsidP="00BF3CF0">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14:paraId="3022F363" w14:textId="77777777" w:rsidR="00BF3CF0" w:rsidRPr="0082241D" w:rsidRDefault="00BF3CF0" w:rsidP="00BF3CF0">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6C1999">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ont encodés dans REDCap avec leurs données d’identification ainsi que leur numéro d’étude. Seuls les numéros de participant appara</w:t>
      </w:r>
      <w:r w:rsidR="006C1999">
        <w:rPr>
          <w:rFonts w:asciiTheme="minorHAnsi" w:hAnsiTheme="minorHAnsi" w:cstheme="minorHAnsi"/>
          <w:color w:val="00B050"/>
          <w:sz w:val="22"/>
          <w:szCs w:val="22"/>
          <w:lang w:val="fr-BE"/>
        </w:rPr>
        <w:t>îtro</w:t>
      </w:r>
      <w:r>
        <w:rPr>
          <w:rFonts w:asciiTheme="minorHAnsi" w:hAnsiTheme="minorHAnsi" w:cstheme="minorHAnsi"/>
          <w:color w:val="00B050"/>
          <w:sz w:val="22"/>
          <w:szCs w:val="22"/>
          <w:lang w:val="fr-BE"/>
        </w:rPr>
        <w:t>nt dans les données extraites à la fin de l’étude.</w:t>
      </w:r>
    </w:p>
    <w:p w14:paraId="47DFDF6D" w14:textId="77777777" w:rsidR="000A788E" w:rsidRPr="0082241D"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728B36DB" w14:textId="77777777" w:rsidR="000A788E" w:rsidRPr="0082241D"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14:paraId="61C45CBA" w14:textId="77777777" w:rsidR="000A788E" w:rsidRPr="0082241D" w:rsidRDefault="000A788E" w:rsidP="000A788E">
      <w:pPr>
        <w:pStyle w:val="Paragraphedeliste"/>
        <w:rPr>
          <w:rFonts w:eastAsia="Arial Unicode MS" w:cstheme="minorHAnsi"/>
          <w:bCs/>
          <w:bdr w:val="nil"/>
          <w:lang w:bidi="en-US"/>
        </w:rPr>
      </w:pPr>
    </w:p>
    <w:p w14:paraId="45263E6F" w14:textId="77777777"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1. Qui est respons</w:t>
      </w:r>
      <w:r>
        <w:rPr>
          <w:rFonts w:cstheme="minorHAnsi"/>
          <w:lang w:bidi="en-US"/>
        </w:rPr>
        <w:t>a</w:t>
      </w:r>
      <w:r w:rsidRPr="007C6029">
        <w:rPr>
          <w:rFonts w:cstheme="minorHAnsi"/>
          <w:lang w:bidi="en-US"/>
        </w:rPr>
        <w:t xml:space="preserve">ble du traitement des données à caractère personnel ? </w:t>
      </w:r>
    </w:p>
    <w:p w14:paraId="6736139F" w14:textId="77777777" w:rsidR="000A788E" w:rsidRPr="007C6029" w:rsidRDefault="000A788E" w:rsidP="000A788E">
      <w:pPr>
        <w:pBdr>
          <w:between w:val="nil"/>
          <w:bar w:val="nil"/>
        </w:pBdr>
        <w:rPr>
          <w:rFonts w:cstheme="minorHAnsi"/>
          <w:color w:val="FF0000"/>
        </w:rPr>
      </w:pPr>
      <w:r w:rsidRPr="007C6029">
        <w:rPr>
          <w:rFonts w:cstheme="minorHAnsi"/>
          <w:color w:val="FF0000"/>
        </w:rPr>
        <w:t>Compléter. En général, il s’agit de l’investigateur-</w:t>
      </w:r>
      <w:r>
        <w:rPr>
          <w:rFonts w:cstheme="minorHAnsi"/>
          <w:color w:val="FF0000"/>
        </w:rPr>
        <w:t>promoteur</w:t>
      </w:r>
    </w:p>
    <w:p w14:paraId="209B98CD" w14:textId="77777777" w:rsidR="000A788E" w:rsidRPr="007C6029" w:rsidRDefault="000A788E" w:rsidP="000A788E">
      <w:pPr>
        <w:pStyle w:val="Paragraphedeliste"/>
        <w:ind w:left="709"/>
        <w:rPr>
          <w:rFonts w:cstheme="minorHAnsi"/>
        </w:rPr>
      </w:pPr>
    </w:p>
    <w:p w14:paraId="0C41A261" w14:textId="77777777"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t xml:space="preserve">2. Qui est le délégué à la protection des données pour le traitement ? </w:t>
      </w:r>
    </w:p>
    <w:p w14:paraId="4CFF15AA" w14:textId="77777777" w:rsidR="000A788E" w:rsidRPr="007C6029" w:rsidRDefault="000A788E" w:rsidP="000A788E">
      <w:pPr>
        <w:widowControl w:val="0"/>
        <w:autoSpaceDE w:val="0"/>
        <w:autoSpaceDN w:val="0"/>
        <w:adjustRightInd w:val="0"/>
        <w:ind w:left="709" w:hanging="425"/>
        <w:rPr>
          <w:rFonts w:cstheme="minorHAnsi"/>
          <w:lang w:bidi="en-US"/>
        </w:rPr>
      </w:pPr>
      <w:r w:rsidRPr="007C6029">
        <w:rPr>
          <w:rFonts w:cstheme="minorHAnsi"/>
          <w:lang w:bidi="en-US"/>
        </w:rPr>
        <w:lastRenderedPageBreak/>
        <w:t>Le DPD institutionnel est joignable à cette adresse électronique : rgpd@saintluc.uclouvain.be</w:t>
      </w:r>
    </w:p>
    <w:p w14:paraId="70EEFDF6" w14:textId="77777777" w:rsidR="000A788E" w:rsidRPr="007C6029" w:rsidRDefault="000A788E" w:rsidP="000A788E">
      <w:pPr>
        <w:pStyle w:val="Paragraphedeliste"/>
        <w:ind w:left="709"/>
        <w:rPr>
          <w:rStyle w:val="Lienhypertexte"/>
          <w:rFonts w:cstheme="minorHAnsi"/>
        </w:rPr>
      </w:pPr>
    </w:p>
    <w:p w14:paraId="1B91B317" w14:textId="77777777" w:rsidR="000A788E" w:rsidRPr="002C3B15" w:rsidRDefault="000A788E" w:rsidP="000A788E">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Pr>
          <w:rFonts w:cstheme="minorHAnsi"/>
          <w:lang w:bidi="en-US"/>
        </w:rPr>
        <w:t>Quel est l</w:t>
      </w:r>
      <w:r w:rsidRPr="002C3B15">
        <w:rPr>
          <w:rFonts w:cstheme="minorHAnsi"/>
          <w:lang w:bidi="en-US"/>
        </w:rPr>
        <w:t>’objectif du traitement de données</w:t>
      </w:r>
      <w:r>
        <w:rPr>
          <w:rFonts w:cstheme="minorHAnsi"/>
          <w:lang w:bidi="en-US"/>
        </w:rPr>
        <w:t> ?</w:t>
      </w:r>
    </w:p>
    <w:p w14:paraId="3F904269" w14:textId="77777777" w:rsidR="000A788E" w:rsidRPr="002C3B15" w:rsidRDefault="000A788E" w:rsidP="000A788E">
      <w:pPr>
        <w:pBdr>
          <w:between w:val="nil"/>
          <w:bar w:val="nil"/>
        </w:pBdr>
        <w:jc w:val="both"/>
        <w:rPr>
          <w:rFonts w:cstheme="minorHAnsi"/>
        </w:rPr>
      </w:pPr>
      <w:r w:rsidRPr="002C3B15">
        <w:rPr>
          <w:rFonts w:cstheme="minorHAnsi"/>
        </w:rPr>
        <w:t>Recherche scientifique</w:t>
      </w:r>
    </w:p>
    <w:p w14:paraId="1C5093CF" w14:textId="77777777" w:rsidR="000A788E" w:rsidRPr="006F40CA" w:rsidRDefault="000A788E" w:rsidP="000A788E">
      <w:pPr>
        <w:pStyle w:val="Paragraphedeliste"/>
        <w:ind w:left="709" w:hanging="425"/>
        <w:rPr>
          <w:rFonts w:cstheme="minorHAnsi"/>
        </w:rPr>
      </w:pPr>
    </w:p>
    <w:p w14:paraId="5A43219F" w14:textId="77777777" w:rsidR="000A788E" w:rsidRPr="002C3B15" w:rsidRDefault="000A788E" w:rsidP="000A788E">
      <w:pPr>
        <w:pStyle w:val="Paragraphedeliste"/>
        <w:ind w:left="709" w:hanging="425"/>
        <w:rPr>
          <w:rFonts w:cstheme="minorHAnsi"/>
        </w:rPr>
      </w:pPr>
      <w:r w:rsidRPr="002C3B15">
        <w:rPr>
          <w:rFonts w:cstheme="minorHAnsi"/>
        </w:rPr>
        <w:t>4. Quelle est la base légale du traitement de données ?</w:t>
      </w:r>
    </w:p>
    <w:p w14:paraId="5C6DBE28" w14:textId="1EBFDF1E" w:rsidR="000A788E" w:rsidRPr="002C3B15" w:rsidRDefault="00FE36A4" w:rsidP="000A788E">
      <w:pPr>
        <w:pBdr>
          <w:between w:val="nil"/>
          <w:bar w:val="nil"/>
        </w:pBdr>
        <w:jc w:val="both"/>
        <w:rPr>
          <w:rFonts w:cstheme="minorHAnsi"/>
        </w:rPr>
      </w:pPr>
      <w:r>
        <w:rPr>
          <w:rFonts w:cstheme="minorHAnsi"/>
        </w:rPr>
        <w:t>L’intérêt légitime</w:t>
      </w:r>
    </w:p>
    <w:p w14:paraId="7924E5DC" w14:textId="77777777" w:rsidR="000A788E" w:rsidRPr="002C3B15" w:rsidRDefault="000A788E" w:rsidP="000A788E">
      <w:pPr>
        <w:pStyle w:val="Paragraphedeliste"/>
        <w:ind w:left="709"/>
        <w:rPr>
          <w:rFonts w:cstheme="minorHAnsi"/>
        </w:rPr>
      </w:pPr>
    </w:p>
    <w:p w14:paraId="17932741" w14:textId="2ACA78A7" w:rsidR="000A788E" w:rsidRPr="002C3B15" w:rsidRDefault="00FE36A4" w:rsidP="000A788E">
      <w:pPr>
        <w:widowControl w:val="0"/>
        <w:autoSpaceDE w:val="0"/>
        <w:autoSpaceDN w:val="0"/>
        <w:adjustRightInd w:val="0"/>
        <w:spacing w:before="120"/>
        <w:ind w:left="709" w:hanging="425"/>
        <w:rPr>
          <w:rFonts w:cstheme="minorHAnsi"/>
          <w:lang w:bidi="en-US"/>
        </w:rPr>
      </w:pPr>
      <w:r>
        <w:rPr>
          <w:rFonts w:cstheme="minorHAnsi"/>
          <w:lang w:bidi="en-US"/>
        </w:rPr>
        <w:t>5</w:t>
      </w:r>
      <w:r w:rsidR="000A788E" w:rsidRPr="002C3B15">
        <w:rPr>
          <w:rFonts w:cstheme="minorHAnsi"/>
          <w:lang w:bidi="en-US"/>
        </w:rPr>
        <w:t>. Qui sont les destinataires potentiels des données à caractère personnel ?</w:t>
      </w:r>
    </w:p>
    <w:p w14:paraId="0355A5AF" w14:textId="77777777" w:rsidR="000A788E" w:rsidRPr="002C3B15" w:rsidRDefault="000A788E" w:rsidP="000A788E">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du matériel liés à l'étude</w:t>
      </w:r>
      <w:r w:rsidRPr="002C3B15">
        <w:rPr>
          <w:rFonts w:cstheme="minorHAnsi"/>
        </w:rPr>
        <w:t>.</w:t>
      </w:r>
    </w:p>
    <w:p w14:paraId="07C1DF7A" w14:textId="77777777" w:rsidR="000A788E" w:rsidRPr="002C3B15" w:rsidRDefault="000A788E" w:rsidP="000A788E">
      <w:pPr>
        <w:pStyle w:val="Paragraphedeliste"/>
        <w:ind w:left="709"/>
        <w:rPr>
          <w:rFonts w:cstheme="minorHAnsi"/>
        </w:rPr>
      </w:pPr>
    </w:p>
    <w:p w14:paraId="33A707F0" w14:textId="3034C19C" w:rsidR="000A788E" w:rsidRPr="002C3B15" w:rsidRDefault="00FE36A4" w:rsidP="000A788E">
      <w:pPr>
        <w:widowControl w:val="0"/>
        <w:autoSpaceDE w:val="0"/>
        <w:autoSpaceDN w:val="0"/>
        <w:adjustRightInd w:val="0"/>
        <w:spacing w:after="240"/>
        <w:ind w:left="284"/>
        <w:rPr>
          <w:rFonts w:cstheme="minorHAnsi"/>
          <w:lang w:bidi="en-US"/>
        </w:rPr>
      </w:pPr>
      <w:r>
        <w:rPr>
          <w:rFonts w:cstheme="minorHAnsi"/>
          <w:lang w:bidi="en-US"/>
        </w:rPr>
        <w:t>6</w:t>
      </w:r>
      <w:r w:rsidR="000A788E" w:rsidRPr="002C3B15">
        <w:rPr>
          <w:rFonts w:cstheme="minorHAnsi"/>
          <w:lang w:bidi="en-US"/>
        </w:rPr>
        <w:t>. 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belge sur la protection des données personnelles seront respectées.</w:t>
      </w:r>
    </w:p>
    <w:p w14:paraId="29E85A01" w14:textId="21DC9921" w:rsidR="000A788E" w:rsidRPr="002C3B15" w:rsidRDefault="00FE36A4" w:rsidP="000A788E">
      <w:pPr>
        <w:widowControl w:val="0"/>
        <w:autoSpaceDE w:val="0"/>
        <w:autoSpaceDN w:val="0"/>
        <w:adjustRightInd w:val="0"/>
        <w:spacing w:before="120"/>
        <w:ind w:left="709" w:hanging="425"/>
        <w:rPr>
          <w:rFonts w:cstheme="minorHAnsi"/>
          <w:lang w:bidi="en-US"/>
        </w:rPr>
      </w:pPr>
      <w:r>
        <w:rPr>
          <w:rFonts w:cstheme="minorHAnsi"/>
          <w:lang w:bidi="en-US"/>
        </w:rPr>
        <w:t>7</w:t>
      </w:r>
      <w:r w:rsidR="000A788E" w:rsidRPr="002C3B15">
        <w:rPr>
          <w:rFonts w:cstheme="minorHAnsi"/>
          <w:lang w:bidi="en-US"/>
        </w:rPr>
        <w:t>. Période de conservation des données:</w:t>
      </w:r>
    </w:p>
    <w:p w14:paraId="51D1ADB5" w14:textId="77777777" w:rsidR="000A788E" w:rsidRDefault="000A788E" w:rsidP="000A788E">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Pr="002C3B15">
        <w:rPr>
          <w:rFonts w:cstheme="minorHAnsi"/>
        </w:rPr>
        <w:t>.</w:t>
      </w:r>
    </w:p>
    <w:p w14:paraId="7401CE52" w14:textId="77777777" w:rsidR="000A788E" w:rsidRDefault="000A788E" w:rsidP="000A788E">
      <w:pPr>
        <w:pBdr>
          <w:between w:val="nil"/>
          <w:bar w:val="nil"/>
        </w:pBdr>
        <w:jc w:val="both"/>
        <w:rPr>
          <w:rFonts w:cstheme="minorHAnsi"/>
        </w:rPr>
      </w:pPr>
    </w:p>
    <w:p w14:paraId="04550A44" w14:textId="77777777" w:rsidR="000A788E" w:rsidRPr="002C3B15" w:rsidRDefault="000A788E" w:rsidP="000A788E">
      <w:pPr>
        <w:pStyle w:val="TitreSOP2"/>
        <w:ind w:left="709"/>
        <w:rPr>
          <w:lang w:val="fr-BE"/>
        </w:rPr>
      </w:pPr>
      <w:bookmarkStart w:id="77" w:name="_Toc25932896"/>
      <w:bookmarkStart w:id="78" w:name="_Toc158051156"/>
      <w:bookmarkStart w:id="79" w:name="_Toc162525288"/>
      <w:bookmarkStart w:id="80" w:name="_Toc227849067"/>
      <w:r w:rsidRPr="002C3B15">
        <w:rPr>
          <w:lang w:val="fr-BE"/>
        </w:rPr>
        <w:t>Ca</w:t>
      </w:r>
      <w:r>
        <w:rPr>
          <w:lang w:val="fr-BE"/>
        </w:rPr>
        <w:t>s</w:t>
      </w:r>
      <w:r w:rsidRPr="002C3B15">
        <w:rPr>
          <w:lang w:val="fr-BE"/>
        </w:rPr>
        <w:t>e Report Form</w:t>
      </w:r>
      <w:bookmarkEnd w:id="77"/>
      <w:bookmarkEnd w:id="78"/>
      <w:r>
        <w:rPr>
          <w:lang w:val="fr-BE"/>
        </w:rPr>
        <w:t xml:space="preserve"> (CRF)</w:t>
      </w:r>
      <w:bookmarkEnd w:id="79"/>
      <w:bookmarkEnd w:id="80"/>
    </w:p>
    <w:p w14:paraId="4D778A86" w14:textId="77777777" w:rsidR="000A788E" w:rsidRPr="002C3B15" w:rsidRDefault="000A788E" w:rsidP="000A788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à savoir REDCap, sera utilisé pour la collecte des données. Les données rapportées dans chaque eCRF doivent être cohérentes avec les données sources. Si l'information n'est pas connue, cela doit être clairement indiqué dans l'eCRF. Toutes les données manquantes ou ambiguës seront clarifiées. </w:t>
      </w:r>
    </w:p>
    <w:p w14:paraId="7E0A1CE1" w14:textId="77777777" w:rsidR="000A788E" w:rsidRPr="002C3B15" w:rsidRDefault="000A788E" w:rsidP="000A788E">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Les eCRF seront élaborés sur la base du protocole. La version finale de l'eCRF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14:paraId="6502DAA6" w14:textId="77777777" w:rsidR="000A788E" w:rsidRPr="002C3B15"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'eCRF sont exactes et correctes</w:t>
      </w:r>
      <w:r w:rsidRPr="002C3B15">
        <w:rPr>
          <w:rFonts w:asciiTheme="minorHAnsi" w:hAnsiTheme="minorHAnsi" w:cstheme="minorHAnsi"/>
          <w:sz w:val="22"/>
          <w:szCs w:val="22"/>
          <w:lang w:val="fr-BE"/>
        </w:rPr>
        <w:t>.</w:t>
      </w:r>
    </w:p>
    <w:p w14:paraId="398AF656" w14:textId="77777777" w:rsidR="000A788E" w:rsidRPr="002C3B15"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14:paraId="23190787" w14:textId="77777777" w:rsidR="000A788E" w:rsidRPr="00D74674"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r w:rsidRPr="002C3B15">
        <w:rPr>
          <w:rFonts w:asciiTheme="minorHAnsi" w:hAnsiTheme="minorHAnsi" w:cstheme="minorHAnsi"/>
          <w:sz w:val="22"/>
          <w:szCs w:val="22"/>
          <w:lang w:val="fr-BE" w:eastAsia="en-GB"/>
        </w:rPr>
        <w:t xml:space="preserve">REDCap est fourni et maintenu par l'Université Vanderbilt ; une licence d'utilisation a été accordée aux CUSL. </w:t>
      </w:r>
      <w:r w:rsidRPr="002C3B15">
        <w:rPr>
          <w:rFonts w:asciiTheme="minorHAnsi" w:hAnsiTheme="minorHAnsi" w:cstheme="minorHAnsi"/>
          <w:sz w:val="22"/>
          <w:szCs w:val="22"/>
          <w:lang w:eastAsia="en-GB"/>
        </w:rPr>
        <w:t>REDCap est un système basé sur le web.</w:t>
      </w:r>
      <w:r w:rsidRPr="00D74674">
        <w:rPr>
          <w:rFonts w:asciiTheme="minorHAnsi" w:hAnsiTheme="minorHAnsi" w:cstheme="minorHAnsi"/>
          <w:color w:val="00B050"/>
          <w:sz w:val="22"/>
          <w:szCs w:val="22"/>
          <w:lang w:eastAsia="en-GB"/>
        </w:rPr>
        <w:t xml:space="preserve"> </w:t>
      </w:r>
    </w:p>
    <w:p w14:paraId="1242880F" w14:textId="77777777" w:rsidR="000A788E" w:rsidRPr="00467BAF" w:rsidRDefault="000A788E" w:rsidP="000A788E">
      <w:pPr>
        <w:pStyle w:val="Sansinterligne"/>
        <w:pBdr>
          <w:top w:val="none" w:sz="0" w:space="0" w:color="auto"/>
          <w:left w:val="none" w:sz="0" w:space="0" w:color="auto"/>
          <w:bottom w:val="none" w:sz="0" w:space="0" w:color="auto"/>
          <w:right w:val="none" w:sz="0" w:space="0" w:color="auto"/>
        </w:pBdr>
        <w:rPr>
          <w:sz w:val="22"/>
          <w:szCs w:val="22"/>
          <w:lang w:eastAsia="en-GB"/>
        </w:rPr>
      </w:pPr>
    </w:p>
    <w:p w14:paraId="1D6A5BE7" w14:textId="77777777" w:rsidR="000A788E" w:rsidRPr="002C3B15" w:rsidRDefault="000A788E" w:rsidP="000A788E">
      <w:pPr>
        <w:pStyle w:val="TitreSOP2"/>
        <w:ind w:left="709"/>
        <w:rPr>
          <w:lang w:val="fr-BE"/>
        </w:rPr>
      </w:pPr>
      <w:bookmarkStart w:id="81" w:name="_Toc43390124"/>
      <w:bookmarkStart w:id="82" w:name="_Toc43390125"/>
      <w:bookmarkStart w:id="83" w:name="_Toc162525289"/>
      <w:bookmarkStart w:id="84" w:name="_Toc227849068"/>
      <w:bookmarkEnd w:id="81"/>
      <w:bookmarkEnd w:id="82"/>
      <w:r w:rsidRPr="002C3B15">
        <w:rPr>
          <w:lang w:val="fr-BE"/>
        </w:rPr>
        <w:t>Stockage des données</w:t>
      </w:r>
      <w:bookmarkEnd w:id="83"/>
      <w:bookmarkEnd w:id="84"/>
    </w:p>
    <w:p w14:paraId="14546617"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A402D2">
        <w:rPr>
          <w:rFonts w:asciiTheme="minorHAnsi" w:hAnsiTheme="minorHAnsi" w:cstheme="minorHAnsi"/>
          <w:sz w:val="22"/>
          <w:szCs w:val="22"/>
          <w:lang w:val="fr-BE" w:eastAsia="en-GB"/>
        </w:rPr>
        <w:t xml:space="preserve">Les données sont accessibles via un navigateur web directement sur le serveur sécurisé de REDCap. Le serveur est hébergé sur le campus des Cliniques universitaires Saint-Luc et répond aux exigences de sécurité et de sauvegarde du niveau hospitalier. </w:t>
      </w:r>
    </w:p>
    <w:p w14:paraId="04DD4A8A"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14:paraId="38813CDE" w14:textId="77777777" w:rsidR="000A788E" w:rsidRPr="00A402D2" w:rsidRDefault="000A788E" w:rsidP="000A788E">
      <w:pPr>
        <w:pStyle w:val="TitreSOP2"/>
        <w:ind w:left="709"/>
        <w:rPr>
          <w:lang w:val="fr-BE"/>
        </w:rPr>
      </w:pPr>
      <w:bookmarkStart w:id="85" w:name="_Toc25932900"/>
      <w:bookmarkStart w:id="86" w:name="_Toc104797222"/>
      <w:bookmarkStart w:id="87" w:name="_Toc158051158"/>
      <w:bookmarkStart w:id="88" w:name="_Toc162525290"/>
      <w:bookmarkStart w:id="89" w:name="_Toc227849069"/>
      <w:r w:rsidRPr="00A402D2">
        <w:rPr>
          <w:lang w:val="fr-BE"/>
        </w:rPr>
        <w:lastRenderedPageBreak/>
        <w:t>Acc</w:t>
      </w:r>
      <w:r>
        <w:rPr>
          <w:lang w:val="fr-BE"/>
        </w:rPr>
        <w:t>è</w:t>
      </w:r>
      <w:r w:rsidRPr="00A402D2">
        <w:rPr>
          <w:lang w:val="fr-BE"/>
        </w:rPr>
        <w:t xml:space="preserve">s </w:t>
      </w:r>
      <w:r>
        <w:rPr>
          <w:lang w:val="fr-BE"/>
        </w:rPr>
        <w:t>aux</w:t>
      </w:r>
      <w:r w:rsidRPr="00A402D2">
        <w:rPr>
          <w:lang w:val="fr-BE"/>
        </w:rPr>
        <w:t xml:space="preserve"> d</w:t>
      </w:r>
      <w:bookmarkEnd w:id="85"/>
      <w:bookmarkEnd w:id="86"/>
      <w:bookmarkEnd w:id="87"/>
      <w:r>
        <w:rPr>
          <w:lang w:val="fr-BE"/>
        </w:rPr>
        <w:t>onnées</w:t>
      </w:r>
      <w:bookmarkEnd w:id="88"/>
      <w:bookmarkEnd w:id="89"/>
    </w:p>
    <w:p w14:paraId="5108D4FB" w14:textId="77777777" w:rsidR="000A788E" w:rsidRPr="00A402D2" w:rsidRDefault="000A788E" w:rsidP="000A788E">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Un accès direct sera accordé aux représentants autorisés du promoteur, de l'institution hospitalière et des autorités réglementaires afin de permettre la surveillance, les audits et les inspections liés à l'étude.</w:t>
      </w:r>
    </w:p>
    <w:p w14:paraId="5ADF9432"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L'accès à REDCap est contrôlé par mot de passe. Chaque utilisateur recevra un identifiant et un mot de passe personnels et aura un rôle spécifique qui comporte des restrictions prédéfinies sur ce qui est autorisé dans REDCap. Toute activité dans le logiciel est tracée et transparente grâce à la piste d'audit et aux fichiers historiques.</w:t>
      </w:r>
    </w:p>
    <w:p w14:paraId="4E453B66" w14:textId="77777777" w:rsidR="000A788E"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51048DD9" w14:textId="77777777" w:rsidR="000A788E" w:rsidRPr="00A402D2" w:rsidRDefault="000A788E" w:rsidP="000A788E">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14:paraId="36C296D9" w14:textId="77777777" w:rsidR="000A788E" w:rsidRPr="00CB0A22" w:rsidRDefault="000A788E" w:rsidP="000A788E">
      <w:pPr>
        <w:pStyle w:val="TitreSOP1"/>
        <w:ind w:left="709"/>
        <w:rPr>
          <w:lang w:val="en-GB"/>
        </w:rPr>
      </w:pPr>
      <w:bookmarkStart w:id="90" w:name="_Toc105574369"/>
      <w:bookmarkStart w:id="91" w:name="_Toc162525291"/>
      <w:bookmarkStart w:id="92" w:name="_Toc227849070"/>
      <w:r>
        <w:t>As</w:t>
      </w:r>
      <w:r w:rsidRPr="00CB0A22">
        <w:t>surance</w:t>
      </w:r>
      <w:bookmarkEnd w:id="90"/>
      <w:bookmarkEnd w:id="91"/>
      <w:bookmarkEnd w:id="92"/>
    </w:p>
    <w:p w14:paraId="6221D494" w14:textId="77777777" w:rsidR="000A788E" w:rsidRPr="00A402D2" w:rsidRDefault="000A788E" w:rsidP="000A788E">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14:paraId="46E51220" w14:textId="77777777" w:rsidR="000A788E" w:rsidRPr="006F0CDA" w:rsidRDefault="000A788E" w:rsidP="000A788E">
      <w:pPr>
        <w:autoSpaceDE w:val="0"/>
        <w:autoSpaceDN w:val="0"/>
        <w:adjustRightInd w:val="0"/>
        <w:spacing w:before="120"/>
        <w:ind w:left="426"/>
        <w:rPr>
          <w:lang w:eastAsia="fr-BE"/>
        </w:rPr>
      </w:pPr>
      <w:r>
        <w:rPr>
          <w:u w:val="single"/>
          <w:lang w:eastAsia="fr-BE"/>
        </w:rPr>
        <w:t>Titulaire du contrat d’assurance</w:t>
      </w:r>
      <w:r w:rsidRPr="006F0CDA">
        <w:rPr>
          <w:lang w:eastAsia="fr-BE"/>
        </w:rPr>
        <w:t>:</w:t>
      </w:r>
    </w:p>
    <w:p w14:paraId="5CF51FBA" w14:textId="77777777" w:rsidR="000A788E" w:rsidRPr="006F0CDA" w:rsidRDefault="000A788E" w:rsidP="000A788E">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14:paraId="42CF1510" w14:textId="77777777" w:rsidR="000A788E" w:rsidRPr="006F40CA" w:rsidRDefault="000A788E" w:rsidP="000A788E">
      <w:pPr>
        <w:autoSpaceDE w:val="0"/>
        <w:autoSpaceDN w:val="0"/>
        <w:adjustRightInd w:val="0"/>
        <w:ind w:left="425"/>
        <w:rPr>
          <w:lang w:eastAsia="fr-BE"/>
        </w:rPr>
      </w:pPr>
      <w:r w:rsidRPr="006F40CA">
        <w:rPr>
          <w:lang w:eastAsia="fr-BE"/>
        </w:rPr>
        <w:t>Avenue Hippocrate, 10</w:t>
      </w:r>
    </w:p>
    <w:p w14:paraId="1D67CF45" w14:textId="77777777" w:rsidR="000A788E" w:rsidRPr="006F40CA" w:rsidRDefault="000A788E" w:rsidP="000A788E">
      <w:pPr>
        <w:autoSpaceDE w:val="0"/>
        <w:autoSpaceDN w:val="0"/>
        <w:adjustRightInd w:val="0"/>
        <w:ind w:left="425"/>
        <w:rPr>
          <w:lang w:eastAsia="fr-BE"/>
        </w:rPr>
      </w:pPr>
      <w:r w:rsidRPr="006F40CA">
        <w:rPr>
          <w:lang w:eastAsia="fr-BE"/>
        </w:rPr>
        <w:t>1200 Bruxelles</w:t>
      </w:r>
    </w:p>
    <w:p w14:paraId="32875658" w14:textId="77777777" w:rsidR="000A788E" w:rsidRPr="006F40CA" w:rsidRDefault="000A788E" w:rsidP="000A788E">
      <w:pPr>
        <w:autoSpaceDE w:val="0"/>
        <w:autoSpaceDN w:val="0"/>
        <w:adjustRightInd w:val="0"/>
        <w:ind w:left="425"/>
        <w:rPr>
          <w:lang w:eastAsia="fr-BE"/>
        </w:rPr>
      </w:pPr>
    </w:p>
    <w:p w14:paraId="0D08445D" w14:textId="77777777" w:rsidR="000A788E" w:rsidRPr="006F40CA" w:rsidRDefault="000A788E" w:rsidP="000A788E">
      <w:pPr>
        <w:autoSpaceDE w:val="0"/>
        <w:autoSpaceDN w:val="0"/>
        <w:adjustRightInd w:val="0"/>
        <w:ind w:left="425"/>
        <w:rPr>
          <w:lang w:eastAsia="fr-BE"/>
        </w:rPr>
      </w:pPr>
      <w:r w:rsidRPr="006F40CA">
        <w:rPr>
          <w:u w:val="single"/>
          <w:lang w:eastAsia="fr-BE"/>
        </w:rPr>
        <w:t>Émetteur du certificat d'assurance</w:t>
      </w:r>
      <w:r w:rsidRPr="006F40CA">
        <w:rPr>
          <w:lang w:eastAsia="fr-BE"/>
        </w:rPr>
        <w:t>:</w:t>
      </w:r>
    </w:p>
    <w:p w14:paraId="7C9614A7" w14:textId="77777777" w:rsidR="002C35A9" w:rsidRPr="004B256E" w:rsidRDefault="002C35A9" w:rsidP="002C35A9">
      <w:pPr>
        <w:autoSpaceDE w:val="0"/>
        <w:autoSpaceDN w:val="0"/>
        <w:adjustRightInd w:val="0"/>
        <w:ind w:left="425"/>
        <w:rPr>
          <w:rFonts w:cstheme="minorHAnsi"/>
          <w:lang w:eastAsia="fr-BE"/>
        </w:rPr>
      </w:pPr>
      <w:r w:rsidRPr="004B256E">
        <w:rPr>
          <w:rFonts w:eastAsia="Arial Unicode MS" w:cstheme="minorHAnsi"/>
          <w:color w:val="000000"/>
        </w:rPr>
        <w:t>MSIG Europe (91346) SE</w:t>
      </w:r>
    </w:p>
    <w:p w14:paraId="24A345DA" w14:textId="77777777" w:rsidR="002C35A9" w:rsidRPr="004B256E" w:rsidRDefault="002C35A9" w:rsidP="002C35A9">
      <w:pPr>
        <w:shd w:val="clear" w:color="auto" w:fill="FFFFFF"/>
        <w:ind w:left="425"/>
        <w:rPr>
          <w:rFonts w:cstheme="minorHAnsi"/>
          <w:lang w:eastAsia="fr-BE"/>
        </w:rPr>
      </w:pPr>
      <w:r w:rsidRPr="004B256E">
        <w:rPr>
          <w:rFonts w:cstheme="minorHAnsi"/>
          <w:lang w:eastAsia="fr-BE"/>
        </w:rPr>
        <w:t>Boulevard Louis Schmidt, 87</w:t>
      </w:r>
    </w:p>
    <w:p w14:paraId="26BB875A" w14:textId="77777777" w:rsidR="002C35A9" w:rsidRPr="004B256E" w:rsidRDefault="002C35A9" w:rsidP="002C35A9">
      <w:pPr>
        <w:shd w:val="clear" w:color="auto" w:fill="FFFFFF"/>
        <w:ind w:left="425"/>
        <w:rPr>
          <w:rFonts w:cstheme="minorHAnsi"/>
          <w:lang w:eastAsia="fr-BE"/>
        </w:rPr>
      </w:pPr>
      <w:r w:rsidRPr="004B256E">
        <w:rPr>
          <w:rFonts w:cstheme="minorHAnsi"/>
          <w:lang w:eastAsia="fr-BE"/>
        </w:rPr>
        <w:t>1040 Bru</w:t>
      </w:r>
      <w:r>
        <w:rPr>
          <w:rFonts w:cstheme="minorHAnsi"/>
          <w:lang w:eastAsia="fr-BE"/>
        </w:rPr>
        <w:t>xelles</w:t>
      </w:r>
    </w:p>
    <w:p w14:paraId="317484DF" w14:textId="0344424B" w:rsidR="000A788E" w:rsidRDefault="002C35A9" w:rsidP="002C35A9">
      <w:pPr>
        <w:shd w:val="clear" w:color="auto" w:fill="FFFFFF"/>
        <w:ind w:left="425"/>
      </w:pPr>
      <w:r w:rsidRPr="004B256E">
        <w:rPr>
          <w:rFonts w:cstheme="minorHAnsi"/>
        </w:rPr>
        <w:t>N° de police : LXX002596</w:t>
      </w:r>
    </w:p>
    <w:p w14:paraId="5E1A2DAF" w14:textId="77777777" w:rsidR="000A788E" w:rsidRDefault="000A788E" w:rsidP="000A788E">
      <w:pPr>
        <w:shd w:val="clear" w:color="auto" w:fill="FFFFFF"/>
        <w:ind w:left="425"/>
      </w:pPr>
    </w:p>
    <w:p w14:paraId="2D578823" w14:textId="77777777" w:rsidR="000A788E" w:rsidRDefault="000A788E" w:rsidP="000A788E">
      <w:pPr>
        <w:shd w:val="clear" w:color="auto" w:fill="FFFFFF"/>
        <w:ind w:left="425"/>
        <w:rPr>
          <w:lang w:val="en-US" w:eastAsia="fr-BE"/>
        </w:rPr>
      </w:pPr>
    </w:p>
    <w:p w14:paraId="120E8055" w14:textId="77777777" w:rsidR="000A788E" w:rsidRDefault="000A788E" w:rsidP="000A788E">
      <w:pPr>
        <w:pStyle w:val="TitreSOP1"/>
        <w:ind w:left="709"/>
        <w:rPr>
          <w:lang w:val="en-GB"/>
        </w:rPr>
      </w:pPr>
      <w:bookmarkStart w:id="93" w:name="_Toc162525292"/>
      <w:bookmarkStart w:id="94" w:name="_Toc227849071"/>
      <w:bookmarkStart w:id="95" w:name="_Toc105574370"/>
      <w:r>
        <w:rPr>
          <w:lang w:val="en-GB"/>
        </w:rPr>
        <w:t>Fin d’étude</w:t>
      </w:r>
      <w:bookmarkEnd w:id="93"/>
      <w:bookmarkEnd w:id="94"/>
    </w:p>
    <w:p w14:paraId="515DF9A5" w14:textId="77777777" w:rsidR="000A788E" w:rsidRPr="00467BAF" w:rsidRDefault="000A788E" w:rsidP="000A788E">
      <w:pPr>
        <w:pStyle w:val="TitreSOP2"/>
        <w:spacing w:after="0"/>
        <w:ind w:left="792"/>
      </w:pPr>
      <w:bookmarkStart w:id="96" w:name="_Toc162525293"/>
      <w:bookmarkStart w:id="97" w:name="_Toc227849072"/>
      <w:r>
        <w:t>Pour un participant</w:t>
      </w:r>
      <w:bookmarkEnd w:id="96"/>
      <w:bookmarkEnd w:id="97"/>
    </w:p>
    <w:p w14:paraId="1D3F14B2" w14:textId="77777777" w:rsidR="000A788E" w:rsidRPr="00467BAF" w:rsidRDefault="000A788E" w:rsidP="000A788E">
      <w:pPr>
        <w:pStyle w:val="Sansinterligne"/>
        <w:rPr>
          <w:rFonts w:asciiTheme="minorHAnsi" w:hAnsiTheme="minorHAnsi" w:cstheme="minorHAnsi"/>
          <w:sz w:val="24"/>
          <w:szCs w:val="24"/>
        </w:rPr>
      </w:pPr>
    </w:p>
    <w:p w14:paraId="1809BDC5" w14:textId="77777777" w:rsidR="000A788E" w:rsidRPr="00A402D2" w:rsidRDefault="000A788E" w:rsidP="000A788E">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14:paraId="48C1DE85" w14:textId="77777777" w:rsidR="000A788E" w:rsidRPr="00A402D2" w:rsidRDefault="000A788E" w:rsidP="000A788E">
      <w:pPr>
        <w:pStyle w:val="Sansinterligne"/>
        <w:rPr>
          <w:rFonts w:asciiTheme="minorHAnsi" w:hAnsiTheme="minorHAnsi" w:cstheme="minorHAnsi"/>
          <w:sz w:val="24"/>
          <w:szCs w:val="24"/>
          <w:lang w:val="fr-BE"/>
        </w:rPr>
      </w:pPr>
    </w:p>
    <w:p w14:paraId="508277BF" w14:textId="77777777" w:rsidR="000A788E" w:rsidRPr="00467BAF" w:rsidRDefault="000A788E" w:rsidP="000A788E">
      <w:pPr>
        <w:pStyle w:val="TitreSOP2"/>
        <w:spacing w:before="0" w:after="0"/>
        <w:ind w:left="792"/>
      </w:pPr>
      <w:bookmarkStart w:id="98" w:name="_Toc162525294"/>
      <w:bookmarkStart w:id="99" w:name="_Toc227849073"/>
      <w:r>
        <w:t>Pour l’étude</w:t>
      </w:r>
      <w:bookmarkEnd w:id="98"/>
      <w:bookmarkEnd w:id="99"/>
    </w:p>
    <w:p w14:paraId="3838B5A6" w14:textId="77777777" w:rsidR="000A788E" w:rsidRPr="00467BAF" w:rsidRDefault="000A788E" w:rsidP="000A788E">
      <w:pPr>
        <w:pStyle w:val="Sansinterligne"/>
        <w:rPr>
          <w:rFonts w:asciiTheme="minorHAnsi" w:hAnsiTheme="minorHAnsi" w:cstheme="minorHAnsi"/>
          <w:sz w:val="24"/>
          <w:szCs w:val="24"/>
        </w:rPr>
      </w:pPr>
    </w:p>
    <w:p w14:paraId="729D8448" w14:textId="77777777" w:rsidR="000A788E" w:rsidRPr="00B92E24" w:rsidRDefault="000A788E" w:rsidP="000A788E">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14:paraId="1FE8BC56" w14:textId="77777777" w:rsidR="000A788E" w:rsidRPr="00B92E24" w:rsidRDefault="000A788E" w:rsidP="000A788E">
      <w:pPr>
        <w:pStyle w:val="Sansinterligne"/>
        <w:rPr>
          <w:rFonts w:asciiTheme="minorHAnsi" w:hAnsiTheme="minorHAnsi" w:cstheme="minorHAnsi"/>
          <w:sz w:val="22"/>
          <w:szCs w:val="22"/>
          <w:lang w:val="fr-BE"/>
        </w:rPr>
      </w:pPr>
    </w:p>
    <w:p w14:paraId="3E8E0496" w14:textId="77777777" w:rsidR="000A788E" w:rsidRPr="00B92E24" w:rsidRDefault="000A788E" w:rsidP="000A788E">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Dès que l'ensemble de l'étude est terminée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teur doit informer le comité d'éthique en temps utile, conformément aux exigences réglementaires (dans les 90 jours suivant la fin de l'étude, ou si l'étude a dû être interrompue prématurément, ce délai doit être réduit à 15 jours et les raisons doivent être clairement expliquées).</w:t>
      </w:r>
    </w:p>
    <w:p w14:paraId="6952C40F" w14:textId="77777777"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highlight w:val="yellow"/>
          <w:lang w:val="fr-BE"/>
        </w:rPr>
      </w:pPr>
    </w:p>
    <w:p w14:paraId="27385DED" w14:textId="77777777" w:rsidR="000A788E" w:rsidRPr="00CB0A22" w:rsidRDefault="000A788E" w:rsidP="000A788E">
      <w:pPr>
        <w:pStyle w:val="TitreSOP1"/>
        <w:ind w:left="709"/>
        <w:rPr>
          <w:lang w:val="en-GB"/>
        </w:rPr>
      </w:pPr>
      <w:bookmarkStart w:id="100" w:name="_Toc162525295"/>
      <w:bookmarkStart w:id="101" w:name="_Toc227849074"/>
      <w:r w:rsidRPr="00CB0A22">
        <w:rPr>
          <w:lang w:val="en-US"/>
        </w:rPr>
        <w:t>R</w:t>
      </w:r>
      <w:r>
        <w:rPr>
          <w:lang w:val="en-US"/>
        </w:rPr>
        <w:t>é</w:t>
      </w:r>
      <w:r w:rsidRPr="00CB0A22">
        <w:rPr>
          <w:lang w:val="en-US"/>
        </w:rPr>
        <w:t>sult</w:t>
      </w:r>
      <w:r>
        <w:rPr>
          <w:lang w:val="en-US"/>
        </w:rPr>
        <w:t>at</w:t>
      </w:r>
      <w:r w:rsidRPr="00CB0A22">
        <w:rPr>
          <w:lang w:val="en-US"/>
        </w:rPr>
        <w:t xml:space="preserve">s </w:t>
      </w:r>
      <w:r>
        <w:rPr>
          <w:lang w:val="en-US"/>
        </w:rPr>
        <w:t>et p</w:t>
      </w:r>
      <w:r w:rsidRPr="00CB0A22">
        <w:rPr>
          <w:lang w:val="en-US"/>
        </w:rPr>
        <w:t>ublication</w:t>
      </w:r>
      <w:bookmarkEnd w:id="95"/>
      <w:bookmarkEnd w:id="100"/>
      <w:bookmarkEnd w:id="101"/>
    </w:p>
    <w:p w14:paraId="387804D8" w14:textId="77777777"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14:paraId="6F5EB1B3" w14:textId="77777777" w:rsidR="000A788E" w:rsidRDefault="000A788E" w:rsidP="000A788E">
      <w:pPr>
        <w:ind w:left="142"/>
        <w:rPr>
          <w:rFonts w:cstheme="minorHAnsi"/>
          <w:iCs/>
        </w:rPr>
      </w:pPr>
      <w:r w:rsidRPr="00B92E24">
        <w:rPr>
          <w:rFonts w:cstheme="minorHAnsi"/>
          <w:iCs/>
        </w:rPr>
        <w:lastRenderedPageBreak/>
        <w:t>Cette étude est enregistrée sur Clinicaltrials.gov (</w:t>
      </w:r>
      <w:hyperlink r:id="rId17" w:history="1">
        <w:r w:rsidRPr="00B92E24">
          <w:rPr>
            <w:rStyle w:val="Lienhypertexte"/>
          </w:rPr>
          <w:t>https://clinicaltrials.gov/</w:t>
        </w:r>
      </w:hyperlink>
      <w:r w:rsidRPr="00B92E24">
        <w:rPr>
          <w:u w:val="single"/>
        </w:rPr>
        <w:t xml:space="preserve"> )</w:t>
      </w:r>
      <w:r w:rsidRPr="00B92E24">
        <w:rPr>
          <w:rFonts w:cstheme="minorHAnsi"/>
          <w:iCs/>
        </w:rPr>
        <w:t xml:space="preserve"> et est accessible au public. </w:t>
      </w:r>
    </w:p>
    <w:p w14:paraId="1ED41B10" w14:textId="77777777" w:rsidR="00B52226" w:rsidRDefault="00B52226" w:rsidP="000A788E">
      <w:pPr>
        <w:ind w:left="142"/>
        <w:rPr>
          <w:rFonts w:cstheme="minorHAnsi"/>
          <w:iCs/>
        </w:rPr>
      </w:pPr>
    </w:p>
    <w:p w14:paraId="4A1EF22E" w14:textId="77777777" w:rsidR="00B52226" w:rsidRDefault="00B52226" w:rsidP="00B52226">
      <w:pPr>
        <w:ind w:left="142"/>
        <w:rPr>
          <w:rFonts w:cstheme="minorHAnsi"/>
          <w:iCs/>
        </w:rPr>
      </w:pPr>
      <w:r>
        <w:rPr>
          <w:rFonts w:cstheme="minorHAnsi"/>
          <w:iCs/>
        </w:rPr>
        <w:t>Le texte suivant sera</w:t>
      </w:r>
      <w:r w:rsidRPr="00B9250D">
        <w:rPr>
          <w:rFonts w:cstheme="minorHAnsi"/>
          <w:iCs/>
        </w:rPr>
        <w:t xml:space="preserve"> ajouté à la publication </w:t>
      </w:r>
      <w:r>
        <w:rPr>
          <w:rFonts w:cstheme="minorHAnsi"/>
          <w:iCs/>
        </w:rPr>
        <w:t>pour l</w:t>
      </w:r>
      <w:r w:rsidRPr="00B9250D">
        <w:rPr>
          <w:rFonts w:cstheme="minorHAnsi"/>
          <w:iCs/>
        </w:rPr>
        <w:t>'utilisation d</w:t>
      </w:r>
      <w:r>
        <w:rPr>
          <w:rFonts w:cstheme="minorHAnsi"/>
          <w:iCs/>
        </w:rPr>
        <w:t>e</w:t>
      </w:r>
      <w:r w:rsidRPr="00B9250D">
        <w:rPr>
          <w:rFonts w:cstheme="minorHAnsi"/>
          <w:iCs/>
        </w:rPr>
        <w:t xml:space="preserve"> REDCap :</w:t>
      </w:r>
    </w:p>
    <w:p w14:paraId="203D9F7C" w14:textId="77777777" w:rsidR="00B52226" w:rsidRPr="004D75B1" w:rsidRDefault="00B52226" w:rsidP="00B52226">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“Study data were collected and managed using REDCap electronic data capture tools hosted at Cliniques universitaires Saint-Luc. REDCap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771C2A8A" w14:textId="77777777" w:rsidR="00B52226" w:rsidRPr="00B52226" w:rsidRDefault="00B52226" w:rsidP="000A788E">
      <w:pPr>
        <w:ind w:left="142"/>
        <w:rPr>
          <w:rFonts w:cstheme="minorHAnsi"/>
          <w:iCs/>
          <w:lang w:val="en-US"/>
        </w:rPr>
      </w:pPr>
    </w:p>
    <w:p w14:paraId="0E98EFD0" w14:textId="77777777" w:rsidR="000A788E" w:rsidRPr="00B52226" w:rsidRDefault="000A788E" w:rsidP="000A788E">
      <w:pPr>
        <w:ind w:left="142"/>
        <w:rPr>
          <w:rFonts w:cstheme="minorHAnsi"/>
          <w:iCs/>
          <w:lang w:val="en-US"/>
        </w:rPr>
      </w:pPr>
    </w:p>
    <w:p w14:paraId="1C34C5D2" w14:textId="77777777" w:rsidR="000A788E" w:rsidRPr="00DC1839" w:rsidRDefault="000A788E" w:rsidP="000A788E">
      <w:pPr>
        <w:pStyle w:val="TitreSOP1"/>
        <w:ind w:left="709"/>
        <w:rPr>
          <w:lang w:val="en-GB" w:eastAsia="fr-FR"/>
        </w:rPr>
      </w:pPr>
      <w:bookmarkStart w:id="102" w:name="_Toc105574371"/>
      <w:bookmarkStart w:id="103" w:name="_Toc162525296"/>
      <w:bookmarkStart w:id="104" w:name="_Toc227849075"/>
      <w:r w:rsidRPr="00CB0A22">
        <w:t>Archiv</w:t>
      </w:r>
      <w:bookmarkEnd w:id="102"/>
      <w:r>
        <w:t>age</w:t>
      </w:r>
      <w:bookmarkEnd w:id="103"/>
      <w:bookmarkEnd w:id="104"/>
    </w:p>
    <w:p w14:paraId="2F95D92A" w14:textId="77777777" w:rsidR="000A788E" w:rsidRDefault="000A788E" w:rsidP="00BF3CF0">
      <w:pPr>
        <w:pStyle w:val="CorpsTableauSOP"/>
        <w:framePr w:wrap="around"/>
      </w:pPr>
    </w:p>
    <w:p w14:paraId="22B8EBDD" w14:textId="77777777" w:rsidR="000A788E" w:rsidRPr="00B92E24" w:rsidRDefault="000A788E" w:rsidP="000A788E">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14:paraId="2B3D3B54" w14:textId="77777777" w:rsidR="000A788E" w:rsidRDefault="000A788E" w:rsidP="000A788E">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14:paraId="6719C846" w14:textId="77777777" w:rsidR="0052487D" w:rsidRPr="0052487D" w:rsidRDefault="0052487D" w:rsidP="000A788E">
      <w:pPr>
        <w:pStyle w:val="Corpsdetexte"/>
        <w:spacing w:before="120" w:line="276" w:lineRule="auto"/>
        <w:ind w:left="131"/>
        <w:rPr>
          <w:rFonts w:asciiTheme="minorHAnsi" w:hAnsiTheme="minorHAnsi" w:cstheme="minorHAnsi"/>
          <w:iCs/>
          <w:color w:val="FF0000"/>
          <w:sz w:val="22"/>
          <w:szCs w:val="22"/>
          <w:lang w:val="fr-BE"/>
        </w:rPr>
      </w:pPr>
      <w:r w:rsidRPr="0052487D">
        <w:rPr>
          <w:rFonts w:asciiTheme="minorHAnsi" w:hAnsiTheme="minorHAnsi" w:cstheme="minorHAnsi"/>
          <w:iCs/>
          <w:color w:val="FF0000"/>
          <w:sz w:val="22"/>
          <w:szCs w:val="22"/>
          <w:lang w:val="fr-BE"/>
        </w:rPr>
        <w:t>Préciser qui réalise l’archivage, où sont archiv</w:t>
      </w:r>
      <w:r>
        <w:rPr>
          <w:rFonts w:asciiTheme="minorHAnsi" w:hAnsiTheme="minorHAnsi" w:cstheme="minorHAnsi"/>
          <w:iCs/>
          <w:color w:val="FF0000"/>
          <w:sz w:val="22"/>
          <w:szCs w:val="22"/>
          <w:lang w:val="fr-BE"/>
        </w:rPr>
        <w:t>é</w:t>
      </w:r>
      <w:r w:rsidRPr="0052487D">
        <w:rPr>
          <w:rFonts w:asciiTheme="minorHAnsi" w:hAnsiTheme="minorHAnsi" w:cstheme="minorHAnsi"/>
          <w:iCs/>
          <w:color w:val="FF0000"/>
          <w:sz w:val="22"/>
          <w:szCs w:val="22"/>
          <w:lang w:val="fr-BE"/>
        </w:rPr>
        <w:t>s les documents et quelles sont les conditions d’accès.</w:t>
      </w:r>
    </w:p>
    <w:p w14:paraId="63251F90" w14:textId="77777777" w:rsidR="000A788E" w:rsidRPr="00DC1839" w:rsidRDefault="000A788E" w:rsidP="000A788E">
      <w:pPr>
        <w:pStyle w:val="TitreSOP1"/>
        <w:ind w:left="709"/>
        <w:rPr>
          <w:lang w:val="en-GB"/>
        </w:rPr>
      </w:pPr>
      <w:bookmarkStart w:id="105" w:name="_Toc162525297"/>
      <w:bookmarkStart w:id="106" w:name="_Toc227849076"/>
      <w:r>
        <w:t>Rapport d’étude</w:t>
      </w:r>
      <w:bookmarkEnd w:id="105"/>
      <w:bookmarkEnd w:id="106"/>
    </w:p>
    <w:p w14:paraId="2238B400" w14:textId="77777777" w:rsidR="000A788E" w:rsidRPr="00B92E24" w:rsidRDefault="000A788E" w:rsidP="000A788E">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Date limite de rédaction du rapport final, qui le rédigera et à qui il sera transmis.</w:t>
      </w:r>
    </w:p>
    <w:p w14:paraId="745E31EC" w14:textId="77777777" w:rsidR="000A788E" w:rsidRPr="00B92E24" w:rsidRDefault="000A788E" w:rsidP="000A788E">
      <w:pPr>
        <w:rPr>
          <w:rFonts w:cstheme="minorHAnsi"/>
        </w:rPr>
      </w:pPr>
    </w:p>
    <w:p w14:paraId="5CAE2757" w14:textId="77777777" w:rsidR="000A788E" w:rsidRPr="00B92E24" w:rsidRDefault="000A788E" w:rsidP="000A788E">
      <w:pPr>
        <w:pStyle w:val="TitreSOP1"/>
        <w:ind w:left="709"/>
      </w:pPr>
      <w:bookmarkStart w:id="107" w:name="_Toc162525298"/>
      <w:bookmarkStart w:id="108" w:name="_Toc227849077"/>
      <w:bookmarkStart w:id="109" w:name="_Toc105574373"/>
      <w:bookmarkStart w:id="110" w:name="_Toc341867677"/>
      <w:r>
        <w:t>Références de la l</w:t>
      </w:r>
      <w:r w:rsidRPr="00CB0A22">
        <w:t>it</w:t>
      </w:r>
      <w:r>
        <w:t>té</w:t>
      </w:r>
      <w:r w:rsidRPr="00CB0A22">
        <w:t>rature</w:t>
      </w:r>
      <w:bookmarkEnd w:id="107"/>
      <w:bookmarkEnd w:id="108"/>
      <w:r w:rsidRPr="00CB0A22">
        <w:t xml:space="preserve"> </w:t>
      </w:r>
      <w:bookmarkEnd w:id="109"/>
      <w:bookmarkEnd w:id="110"/>
    </w:p>
    <w:p w14:paraId="3C26786E" w14:textId="15D27A95" w:rsidR="000A788E" w:rsidRPr="002C35A9" w:rsidRDefault="000A788E" w:rsidP="002C35A9">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sectPr w:rsidR="000A788E" w:rsidRPr="002C35A9" w:rsidSect="00014CC3">
      <w:footerReference w:type="first" r:id="rId18"/>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75CD" w14:textId="77777777" w:rsidR="007D1887" w:rsidRDefault="007D1887" w:rsidP="006343B3">
      <w:r>
        <w:separator/>
      </w:r>
    </w:p>
  </w:endnote>
  <w:endnote w:type="continuationSeparator" w:id="0">
    <w:p w14:paraId="350E68E4" w14:textId="77777777" w:rsidR="007D1887" w:rsidRDefault="007D1887"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8939" w14:textId="77777777" w:rsidR="007D1887" w:rsidRPr="00E67611" w:rsidRDefault="007D1887" w:rsidP="00EB270E">
    <w:pPr>
      <w:pStyle w:val="Pieddepage"/>
      <w:rPr>
        <w:sz w:val="20"/>
        <w:szCs w:val="20"/>
        <w:lang w:val="en-US"/>
      </w:rPr>
    </w:pPr>
    <w:r w:rsidRPr="00E67611">
      <w:rPr>
        <w:sz w:val="20"/>
        <w:szCs w:val="20"/>
        <w:lang w:val="en-US"/>
      </w:rPr>
      <w:t>Protocol v x.x – dated on yyyy/mm/dd</w:t>
    </w:r>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DD73D1">
      <w:rPr>
        <w:rFonts w:eastAsiaTheme="majorEastAsia" w:cs="Calibri"/>
        <w:b/>
        <w:noProof/>
        <w:sz w:val="20"/>
        <w:szCs w:val="20"/>
        <w:lang w:val="en-US"/>
      </w:rPr>
      <w:t>22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DD73D1">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D90" w14:textId="77777777" w:rsidR="007D1887" w:rsidRPr="00BF3CF0" w:rsidRDefault="00FE36A4" w:rsidP="00BF3CF0">
    <w:pPr>
      <w:pStyle w:val="Pieddepage"/>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BF3CF0" w:rsidRPr="00AB0C0F">
          <w:rPr>
            <w:sz w:val="18"/>
            <w:szCs w:val="18"/>
          </w:rPr>
          <w:t>Cliniques Universitaires Saint-Luc</w:t>
        </w:r>
      </w:sdtContent>
    </w:sdt>
    <w:r w:rsidR="00BF3CF0" w:rsidRPr="00AB0C0F">
      <w:rPr>
        <w:rFonts w:eastAsiaTheme="majorEastAsia" w:cs="Calibri"/>
        <w:b/>
        <w:sz w:val="18"/>
        <w:szCs w:val="18"/>
      </w:rPr>
      <w:t> </w:t>
    </w:r>
    <w:r w:rsidR="00BF3CF0" w:rsidRPr="00AB0C0F">
      <w:rPr>
        <w:sz w:val="18"/>
        <w:szCs w:val="18"/>
      </w:rPr>
      <w:tab/>
    </w:r>
    <w:r w:rsidR="00BF3CF0">
      <w:rPr>
        <w:sz w:val="18"/>
        <w:szCs w:val="18"/>
      </w:rPr>
      <w:t xml:space="preserve">              </w:t>
    </w:r>
    <w:r w:rsidR="00BF3CF0" w:rsidRPr="003334D3">
      <w:rPr>
        <w:b/>
        <w:sz w:val="18"/>
        <w:szCs w:val="18"/>
      </w:rPr>
      <w:t>Modèle de</w:t>
    </w:r>
    <w:r w:rsidR="00BF3CF0" w:rsidRPr="003334D3">
      <w:rPr>
        <w:sz w:val="18"/>
        <w:szCs w:val="18"/>
      </w:rPr>
      <w:t xml:space="preserve"> </w:t>
    </w:r>
    <w:r w:rsidR="00BF3CF0" w:rsidRPr="003334D3">
      <w:rPr>
        <w:b/>
        <w:sz w:val="18"/>
        <w:szCs w:val="18"/>
      </w:rPr>
      <w:t>DSQ</w:t>
    </w:r>
    <w:r w:rsidR="00BF3CF0" w:rsidRPr="003334D3">
      <w:rPr>
        <w:sz w:val="18"/>
        <w:szCs w:val="18"/>
      </w:rPr>
      <w:t xml:space="preserve"> </w:t>
    </w:r>
    <w:r w:rsidR="00BF3CF0" w:rsidRPr="003334D3">
      <w:rPr>
        <w:b/>
        <w:sz w:val="18"/>
        <w:szCs w:val="18"/>
      </w:rPr>
      <w:t>valide 2 ans à partir de la date d’application</w:t>
    </w:r>
    <w:r w:rsidR="00BF3CF0">
      <w:rPr>
        <w:sz w:val="18"/>
        <w:szCs w:val="18"/>
      </w:rPr>
      <w:t xml:space="preserve"> </w:t>
    </w:r>
    <w:r w:rsidR="00BF3CF0" w:rsidRPr="00AB0C0F">
      <w:rPr>
        <w:rFonts w:eastAsiaTheme="majorEastAsia" w:cs="Calibri"/>
        <w:b/>
        <w:sz w:val="18"/>
        <w:szCs w:val="18"/>
      </w:rPr>
      <w:tab/>
    </w:r>
    <w:r w:rsidR="00BF3CF0" w:rsidRPr="00AB0C0F">
      <w:rPr>
        <w:rFonts w:eastAsiaTheme="majorEastAsia" w:cs="Calibri"/>
        <w:sz w:val="18"/>
        <w:szCs w:val="18"/>
      </w:rPr>
      <w:t>Page</w:t>
    </w:r>
    <w:r w:rsidR="00BF3CF0" w:rsidRPr="00AB0C0F">
      <w:rPr>
        <w:rFonts w:eastAsiaTheme="majorEastAsia" w:cs="Calibri"/>
        <w:b/>
        <w:sz w:val="18"/>
        <w:szCs w:val="18"/>
      </w:rPr>
      <w:t xml:space="preserve"> </w:t>
    </w:r>
    <w:r w:rsidR="00BF3CF0" w:rsidRPr="00AB0C0F">
      <w:rPr>
        <w:rFonts w:eastAsiaTheme="majorEastAsia" w:cs="Calibri"/>
        <w:b/>
        <w:sz w:val="18"/>
        <w:szCs w:val="18"/>
      </w:rPr>
      <w:fldChar w:fldCharType="begin"/>
    </w:r>
    <w:r w:rsidR="00BF3CF0" w:rsidRPr="00AB0C0F">
      <w:rPr>
        <w:rFonts w:eastAsiaTheme="majorEastAsia" w:cs="Calibri"/>
        <w:b/>
        <w:sz w:val="18"/>
        <w:szCs w:val="18"/>
      </w:rPr>
      <w:instrText xml:space="preserve"> PAGE  \* MERGEFORMAT </w:instrText>
    </w:r>
    <w:r w:rsidR="00BF3CF0" w:rsidRPr="00AB0C0F">
      <w:rPr>
        <w:rFonts w:eastAsiaTheme="majorEastAsia" w:cs="Calibri"/>
        <w:b/>
        <w:sz w:val="18"/>
        <w:szCs w:val="18"/>
      </w:rPr>
      <w:fldChar w:fldCharType="separate"/>
    </w:r>
    <w:r w:rsidR="0052487D">
      <w:rPr>
        <w:rFonts w:eastAsiaTheme="majorEastAsia" w:cs="Calibri"/>
        <w:b/>
        <w:noProof/>
        <w:sz w:val="18"/>
        <w:szCs w:val="18"/>
      </w:rPr>
      <w:t>1</w:t>
    </w:r>
    <w:r w:rsidR="00BF3CF0" w:rsidRPr="00AB0C0F">
      <w:rPr>
        <w:rFonts w:eastAsiaTheme="majorEastAsia" w:cs="Calibri"/>
        <w:b/>
        <w:sz w:val="18"/>
        <w:szCs w:val="18"/>
      </w:rPr>
      <w:fldChar w:fldCharType="end"/>
    </w:r>
    <w:r w:rsidR="00BF3CF0" w:rsidRPr="00AB0C0F">
      <w:rPr>
        <w:rFonts w:eastAsiaTheme="majorEastAsia" w:cs="Calibri"/>
        <w:sz w:val="18"/>
        <w:szCs w:val="18"/>
      </w:rPr>
      <w:t xml:space="preserve"> de </w:t>
    </w:r>
    <w:r w:rsidR="00BF3CF0" w:rsidRPr="00AB0C0F">
      <w:rPr>
        <w:rFonts w:eastAsiaTheme="majorEastAsia" w:cs="Calibri"/>
        <w:b/>
        <w:sz w:val="18"/>
        <w:szCs w:val="18"/>
      </w:rPr>
      <w:fldChar w:fldCharType="begin"/>
    </w:r>
    <w:r w:rsidR="00BF3CF0" w:rsidRPr="00AB0C0F">
      <w:rPr>
        <w:rFonts w:eastAsiaTheme="majorEastAsia" w:cs="Calibri"/>
        <w:b/>
        <w:sz w:val="18"/>
        <w:szCs w:val="18"/>
      </w:rPr>
      <w:instrText xml:space="preserve"> NUMPAGES  \* MERGEFORMAT </w:instrText>
    </w:r>
    <w:r w:rsidR="00BF3CF0" w:rsidRPr="00AB0C0F">
      <w:rPr>
        <w:rFonts w:eastAsiaTheme="majorEastAsia" w:cs="Calibri"/>
        <w:b/>
        <w:sz w:val="18"/>
        <w:szCs w:val="18"/>
      </w:rPr>
      <w:fldChar w:fldCharType="separate"/>
    </w:r>
    <w:r w:rsidR="0052487D">
      <w:rPr>
        <w:rFonts w:eastAsiaTheme="majorEastAsia" w:cs="Calibri"/>
        <w:b/>
        <w:noProof/>
        <w:sz w:val="18"/>
        <w:szCs w:val="18"/>
      </w:rPr>
      <w:t>26</w:t>
    </w:r>
    <w:r w:rsidR="00BF3CF0"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0D4" w14:textId="77777777" w:rsidR="007D1887" w:rsidRPr="001E5CF6" w:rsidRDefault="007D1887" w:rsidP="007D1887">
    <w:pPr>
      <w:pStyle w:val="Pieddepage"/>
      <w:rPr>
        <w:sz w:val="20"/>
        <w:szCs w:val="20"/>
        <w:lang w:val="en-US"/>
      </w:rPr>
    </w:pPr>
    <w:r w:rsidRPr="00E67611">
      <w:rPr>
        <w:sz w:val="20"/>
        <w:szCs w:val="20"/>
        <w:lang w:val="en-US"/>
      </w:rPr>
      <w:t>Protocol v x.x – dated on yyyy/mm/dd</w:t>
    </w:r>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52487D">
      <w:rPr>
        <w:rFonts w:eastAsiaTheme="majorEastAsia" w:cs="Calibri"/>
        <w:b/>
        <w:noProof/>
        <w:sz w:val="20"/>
        <w:szCs w:val="20"/>
        <w:lang w:val="en-US"/>
      </w:rPr>
      <w:t>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52487D">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BE5A" w14:textId="77777777" w:rsidR="007D1887" w:rsidRDefault="007D1887" w:rsidP="006343B3">
      <w:r>
        <w:separator/>
      </w:r>
    </w:p>
  </w:footnote>
  <w:footnote w:type="continuationSeparator" w:id="0">
    <w:p w14:paraId="65E8EAA1" w14:textId="77777777" w:rsidR="007D1887" w:rsidRDefault="007D1887" w:rsidP="006343B3">
      <w:r>
        <w:continuationSeparator/>
      </w:r>
    </w:p>
  </w:footnote>
  <w:footnote w:id="1">
    <w:p w14:paraId="0B7D24D1" w14:textId="77777777" w:rsidR="007D1887" w:rsidRDefault="007D1887" w:rsidP="00E016C7">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5AFA1C2C" w14:textId="77777777" w:rsidR="007D1887" w:rsidRDefault="007D1887" w:rsidP="00E016C7">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A9C8" w14:textId="77777777" w:rsidR="007D1887" w:rsidRPr="007D1887" w:rsidRDefault="007D1887" w:rsidP="007D1887">
    <w:pPr>
      <w:pStyle w:val="En-tte"/>
    </w:pPr>
    <w:r>
      <w:t>Titre / Acronyme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337"/>
    <w:multiLevelType w:val="hybridMultilevel"/>
    <w:tmpl w:val="88D847B4"/>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4"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6"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7" w15:restartNumberingAfterBreak="0">
    <w:nsid w:val="60C22ACC"/>
    <w:multiLevelType w:val="multilevel"/>
    <w:tmpl w:val="94C85F28"/>
    <w:lvl w:ilvl="0">
      <w:start w:val="1"/>
      <w:numFmt w:val="decimal"/>
      <w:pStyle w:val="TitreSOP1"/>
      <w:lvlText w:val="%1."/>
      <w:lvlJc w:val="left"/>
      <w:pPr>
        <w:ind w:left="2769"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9"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5D5F0F"/>
    <w:multiLevelType w:val="hybridMultilevel"/>
    <w:tmpl w:val="0A70E77A"/>
    <w:lvl w:ilvl="0" w:tplc="04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2059471107">
    <w:abstractNumId w:val="1"/>
  </w:num>
  <w:num w:numId="2" w16cid:durableId="1572234213">
    <w:abstractNumId w:val="2"/>
  </w:num>
  <w:num w:numId="3" w16cid:durableId="463885232">
    <w:abstractNumId w:val="9"/>
  </w:num>
  <w:num w:numId="4" w16cid:durableId="86582270">
    <w:abstractNumId w:val="7"/>
  </w:num>
  <w:num w:numId="5" w16cid:durableId="1630017424">
    <w:abstractNumId w:val="6"/>
  </w:num>
  <w:num w:numId="6" w16cid:durableId="667683065">
    <w:abstractNumId w:val="5"/>
  </w:num>
  <w:num w:numId="7" w16cid:durableId="79256466">
    <w:abstractNumId w:val="4"/>
  </w:num>
  <w:num w:numId="8" w16cid:durableId="974264007">
    <w:abstractNumId w:val="3"/>
  </w:num>
  <w:num w:numId="9" w16cid:durableId="363019172">
    <w:abstractNumId w:val="8"/>
  </w:num>
  <w:num w:numId="10" w16cid:durableId="443353991">
    <w:abstractNumId w:val="10"/>
  </w:num>
  <w:num w:numId="11" w16cid:durableId="176233250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9393"/>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3313"/>
    <w:rsid w:val="00067120"/>
    <w:rsid w:val="00070B72"/>
    <w:rsid w:val="000873A0"/>
    <w:rsid w:val="000A4FA4"/>
    <w:rsid w:val="000A788E"/>
    <w:rsid w:val="000E747F"/>
    <w:rsid w:val="000F69E6"/>
    <w:rsid w:val="001065DA"/>
    <w:rsid w:val="0016542F"/>
    <w:rsid w:val="001663E1"/>
    <w:rsid w:val="00166BEC"/>
    <w:rsid w:val="00167B6D"/>
    <w:rsid w:val="001A3CC7"/>
    <w:rsid w:val="001A4E47"/>
    <w:rsid w:val="001A6B7F"/>
    <w:rsid w:val="001B1E37"/>
    <w:rsid w:val="001C41EB"/>
    <w:rsid w:val="001E3F4A"/>
    <w:rsid w:val="001E5CF6"/>
    <w:rsid w:val="00201ECC"/>
    <w:rsid w:val="002444BF"/>
    <w:rsid w:val="00261523"/>
    <w:rsid w:val="00262ACA"/>
    <w:rsid w:val="002638A8"/>
    <w:rsid w:val="0026711E"/>
    <w:rsid w:val="002A33AF"/>
    <w:rsid w:val="002B1431"/>
    <w:rsid w:val="002B56D8"/>
    <w:rsid w:val="002C1825"/>
    <w:rsid w:val="002C35A9"/>
    <w:rsid w:val="002C5DDB"/>
    <w:rsid w:val="0030269B"/>
    <w:rsid w:val="0032335A"/>
    <w:rsid w:val="00355D83"/>
    <w:rsid w:val="0039263B"/>
    <w:rsid w:val="003926F5"/>
    <w:rsid w:val="003C412A"/>
    <w:rsid w:val="003D7004"/>
    <w:rsid w:val="003F0A1E"/>
    <w:rsid w:val="003F70C4"/>
    <w:rsid w:val="0043764C"/>
    <w:rsid w:val="0044159E"/>
    <w:rsid w:val="0045499C"/>
    <w:rsid w:val="00467ED5"/>
    <w:rsid w:val="004728DB"/>
    <w:rsid w:val="00474D3A"/>
    <w:rsid w:val="00497E58"/>
    <w:rsid w:val="004E2431"/>
    <w:rsid w:val="004E3CD9"/>
    <w:rsid w:val="00507F4F"/>
    <w:rsid w:val="0052487D"/>
    <w:rsid w:val="00560CDB"/>
    <w:rsid w:val="00574A59"/>
    <w:rsid w:val="00581E10"/>
    <w:rsid w:val="00583C19"/>
    <w:rsid w:val="005967C2"/>
    <w:rsid w:val="005A4CF8"/>
    <w:rsid w:val="005A6D9E"/>
    <w:rsid w:val="005B0F51"/>
    <w:rsid w:val="005F0D45"/>
    <w:rsid w:val="005F54A8"/>
    <w:rsid w:val="00626CF1"/>
    <w:rsid w:val="006343B3"/>
    <w:rsid w:val="00667044"/>
    <w:rsid w:val="0067080F"/>
    <w:rsid w:val="006B1FAD"/>
    <w:rsid w:val="006C1999"/>
    <w:rsid w:val="006E1E61"/>
    <w:rsid w:val="0072324B"/>
    <w:rsid w:val="00730503"/>
    <w:rsid w:val="00732B91"/>
    <w:rsid w:val="00733651"/>
    <w:rsid w:val="007472BF"/>
    <w:rsid w:val="0075540B"/>
    <w:rsid w:val="007566C0"/>
    <w:rsid w:val="00764692"/>
    <w:rsid w:val="007B4C46"/>
    <w:rsid w:val="007C73B9"/>
    <w:rsid w:val="007D0F6D"/>
    <w:rsid w:val="007D1887"/>
    <w:rsid w:val="007E02B5"/>
    <w:rsid w:val="007E095B"/>
    <w:rsid w:val="007F0E1E"/>
    <w:rsid w:val="00851B23"/>
    <w:rsid w:val="00860BB8"/>
    <w:rsid w:val="00871669"/>
    <w:rsid w:val="00895569"/>
    <w:rsid w:val="008A0290"/>
    <w:rsid w:val="008A2698"/>
    <w:rsid w:val="008D020A"/>
    <w:rsid w:val="008F20CF"/>
    <w:rsid w:val="00907776"/>
    <w:rsid w:val="00927667"/>
    <w:rsid w:val="009362CA"/>
    <w:rsid w:val="00946422"/>
    <w:rsid w:val="009610C0"/>
    <w:rsid w:val="009977E1"/>
    <w:rsid w:val="009B73C1"/>
    <w:rsid w:val="009C72B3"/>
    <w:rsid w:val="009E7DB3"/>
    <w:rsid w:val="009F1669"/>
    <w:rsid w:val="00A3382E"/>
    <w:rsid w:val="00A61579"/>
    <w:rsid w:val="00A905A8"/>
    <w:rsid w:val="00A9379E"/>
    <w:rsid w:val="00AA1388"/>
    <w:rsid w:val="00AD0402"/>
    <w:rsid w:val="00B00AFF"/>
    <w:rsid w:val="00B034BD"/>
    <w:rsid w:val="00B0656C"/>
    <w:rsid w:val="00B34FDE"/>
    <w:rsid w:val="00B36E33"/>
    <w:rsid w:val="00B41D63"/>
    <w:rsid w:val="00B46A8E"/>
    <w:rsid w:val="00B52226"/>
    <w:rsid w:val="00BD3132"/>
    <w:rsid w:val="00BD3F94"/>
    <w:rsid w:val="00BF3CF0"/>
    <w:rsid w:val="00C247A7"/>
    <w:rsid w:val="00C46186"/>
    <w:rsid w:val="00C57F3D"/>
    <w:rsid w:val="00C813C4"/>
    <w:rsid w:val="00D24ACE"/>
    <w:rsid w:val="00D27244"/>
    <w:rsid w:val="00D6575A"/>
    <w:rsid w:val="00D71AC3"/>
    <w:rsid w:val="00D74674"/>
    <w:rsid w:val="00D770B1"/>
    <w:rsid w:val="00D952FD"/>
    <w:rsid w:val="00DD73D1"/>
    <w:rsid w:val="00DE4284"/>
    <w:rsid w:val="00DF09C6"/>
    <w:rsid w:val="00DF3A69"/>
    <w:rsid w:val="00E016C7"/>
    <w:rsid w:val="00E041B9"/>
    <w:rsid w:val="00E1680D"/>
    <w:rsid w:val="00E33E7D"/>
    <w:rsid w:val="00E44F3C"/>
    <w:rsid w:val="00E67611"/>
    <w:rsid w:val="00EA3416"/>
    <w:rsid w:val="00EB270E"/>
    <w:rsid w:val="00EB3FC2"/>
    <w:rsid w:val="00ED56A4"/>
    <w:rsid w:val="00EF6DD6"/>
    <w:rsid w:val="00F127EB"/>
    <w:rsid w:val="00F54936"/>
    <w:rsid w:val="00F565DF"/>
    <w:rsid w:val="00F80F0E"/>
    <w:rsid w:val="00FA1779"/>
    <w:rsid w:val="00FA6ECA"/>
    <w:rsid w:val="00FC032E"/>
    <w:rsid w:val="00FC27E3"/>
    <w:rsid w:val="00FC33F8"/>
    <w:rsid w:val="00FD5F7F"/>
    <w:rsid w:val="00FE36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D4CA1D"/>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4"/>
      </w:numPr>
      <w:spacing w:before="0"/>
    </w:pPr>
    <w:rPr>
      <w:smallCaps/>
      <w:color w:val="548DD4" w:themeColor="text2" w:themeTint="99"/>
    </w:rPr>
  </w:style>
  <w:style w:type="paragraph" w:customStyle="1" w:styleId="TitreSOP2">
    <w:name w:val="Titre SOP 2"/>
    <w:basedOn w:val="Titre2"/>
    <w:link w:val="TitreSOP2Car"/>
    <w:qFormat/>
    <w:rsid w:val="00166BEC"/>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BF3CF0"/>
    <w:pPr>
      <w:framePr w:hSpace="141" w:wrap="around" w:hAnchor="margin" w:x="-431" w:y="-964"/>
      <w:ind w:left="142" w:firstLine="2"/>
      <w:jc w:val="center"/>
    </w:pPr>
    <w:rPr>
      <w:rFonts w:eastAsia="Calibri" w:cstheme="minorHAnsi"/>
      <w:bCs/>
      <w:color w:val="FF0000"/>
      <w:szCs w:val="20"/>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CD27A7E4F4A1FAC3BF8D3CABB5641"/>
        <w:category>
          <w:name w:val="Général"/>
          <w:gallery w:val="placeholder"/>
        </w:category>
        <w:types>
          <w:type w:val="bbPlcHdr"/>
        </w:types>
        <w:behaviors>
          <w:behavior w:val="content"/>
        </w:behaviors>
        <w:guid w:val="{AC79C8C7-59AF-46E9-8548-CDAAD02EDE5F}"/>
      </w:docPartPr>
      <w:docPartBody>
        <w:p w:rsidR="0075379F" w:rsidRDefault="00A15799" w:rsidP="00A15799">
          <w:pPr>
            <w:pStyle w:val="5DECD27A7E4F4A1FAC3BF8D3CABB5641"/>
          </w:pPr>
          <w:r w:rsidRPr="006503E5">
            <w:rPr>
              <w:rStyle w:val="Textedelespacerserv"/>
            </w:rPr>
            <w:t>Click or tap here to enter text.</w:t>
          </w:r>
        </w:p>
      </w:docPartBody>
    </w:docPart>
    <w:docPart>
      <w:docPartPr>
        <w:name w:val="87C28865D7134C268E78B0A03329710B"/>
        <w:category>
          <w:name w:val="Général"/>
          <w:gallery w:val="placeholder"/>
        </w:category>
        <w:types>
          <w:type w:val="bbPlcHdr"/>
        </w:types>
        <w:behaviors>
          <w:behavior w:val="content"/>
        </w:behaviors>
        <w:guid w:val="{7C4F0BE7-C2B1-4FE1-8AB2-CA176DD96BAE}"/>
      </w:docPartPr>
      <w:docPartBody>
        <w:p w:rsidR="0075379F" w:rsidRDefault="00A15799" w:rsidP="00A15799">
          <w:pPr>
            <w:pStyle w:val="87C28865D7134C268E78B0A03329710B"/>
          </w:pPr>
          <w:r w:rsidRPr="006503E5">
            <w:rPr>
              <w:rStyle w:val="Textedelespacerserv"/>
            </w:rPr>
            <w:t>Click or tap here to enter text.</w:t>
          </w:r>
        </w:p>
      </w:docPartBody>
    </w:docPart>
    <w:docPart>
      <w:docPartPr>
        <w:name w:val="180250125898447FA4FF04EE8147D8DC"/>
        <w:category>
          <w:name w:val="Général"/>
          <w:gallery w:val="placeholder"/>
        </w:category>
        <w:types>
          <w:type w:val="bbPlcHdr"/>
        </w:types>
        <w:behaviors>
          <w:behavior w:val="content"/>
        </w:behaviors>
        <w:guid w:val="{6CA876E6-0D11-40B9-949F-1AFE0EAB3F81}"/>
      </w:docPartPr>
      <w:docPartBody>
        <w:p w:rsidR="00945AC3" w:rsidRDefault="00755A68" w:rsidP="00755A68">
          <w:pPr>
            <w:pStyle w:val="180250125898447FA4FF04EE8147D8DC"/>
          </w:pPr>
          <w:r w:rsidRPr="00F23508">
            <w:rPr>
              <w:rStyle w:val="Textedelespacerserv"/>
            </w:rPr>
            <w:t>[Titre ]</w:t>
          </w:r>
        </w:p>
      </w:docPartBody>
    </w:docPart>
    <w:docPart>
      <w:docPartPr>
        <w:name w:val="74B2F23BE7694641B70ADD90DCC5D28F"/>
        <w:category>
          <w:name w:val="Général"/>
          <w:gallery w:val="placeholder"/>
        </w:category>
        <w:types>
          <w:type w:val="bbPlcHdr"/>
        </w:types>
        <w:behaviors>
          <w:behavior w:val="content"/>
        </w:behaviors>
        <w:guid w:val="{BFF332D1-30A9-42CC-A8C9-2D5B34886D26}"/>
      </w:docPartPr>
      <w:docPartBody>
        <w:p w:rsidR="00945AC3" w:rsidRDefault="00755A68" w:rsidP="00755A68">
          <w:pPr>
            <w:pStyle w:val="74B2F23BE7694641B70ADD90DCC5D28F"/>
          </w:pPr>
          <w:r w:rsidRPr="00D627B9">
            <w:rPr>
              <w:rStyle w:val="Textedelespacerserv"/>
            </w:rPr>
            <w:t>[Dept]</w:t>
          </w:r>
        </w:p>
      </w:docPartBody>
    </w:docPart>
    <w:docPart>
      <w:docPartPr>
        <w:name w:val="D9DBEE32E6C34A38B741FC287AAF3F79"/>
        <w:category>
          <w:name w:val="Général"/>
          <w:gallery w:val="placeholder"/>
        </w:category>
        <w:types>
          <w:type w:val="bbPlcHdr"/>
        </w:types>
        <w:behaviors>
          <w:behavior w:val="content"/>
        </w:behaviors>
        <w:guid w:val="{763CC89E-EBD9-4A22-806D-5A2114B7362C}"/>
      </w:docPartPr>
      <w:docPartBody>
        <w:p w:rsidR="00945AC3" w:rsidRDefault="00755A68" w:rsidP="00755A68">
          <w:pPr>
            <w:pStyle w:val="D9DBEE32E6C34A38B741FC287AAF3F79"/>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2D26E0"/>
    <w:rsid w:val="0075379F"/>
    <w:rsid w:val="00755A68"/>
    <w:rsid w:val="00851B23"/>
    <w:rsid w:val="008A3D0A"/>
    <w:rsid w:val="008C7562"/>
    <w:rsid w:val="00945AC3"/>
    <w:rsid w:val="00A14D4B"/>
    <w:rsid w:val="00A15799"/>
    <w:rsid w:val="00A45511"/>
    <w:rsid w:val="00B9552F"/>
    <w:rsid w:val="00D24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5A68"/>
    <w:rPr>
      <w:color w:val="808080"/>
    </w:rPr>
  </w:style>
  <w:style w:type="paragraph" w:customStyle="1" w:styleId="5DECD27A7E4F4A1FAC3BF8D3CABB5641">
    <w:name w:val="5DECD27A7E4F4A1FAC3BF8D3CABB5641"/>
    <w:rsid w:val="00A15799"/>
  </w:style>
  <w:style w:type="paragraph" w:customStyle="1" w:styleId="87C28865D7134C268E78B0A03329710B">
    <w:name w:val="87C28865D7134C268E78B0A03329710B"/>
    <w:rsid w:val="00A15799"/>
  </w:style>
  <w:style w:type="paragraph" w:customStyle="1" w:styleId="180250125898447FA4FF04EE8147D8DC">
    <w:name w:val="180250125898447FA4FF04EE8147D8DC"/>
    <w:rsid w:val="00755A68"/>
  </w:style>
  <w:style w:type="paragraph" w:customStyle="1" w:styleId="74B2F23BE7694641B70ADD90DCC5D28F">
    <w:name w:val="74B2F23BE7694641B70ADD90DCC5D28F"/>
    <w:rsid w:val="00755A68"/>
  </w:style>
  <w:style w:type="paragraph" w:customStyle="1" w:styleId="D9DBEE32E6C34A38B741FC287AAF3F79">
    <w:name w:val="D9DBEE32E6C34A38B741FC287AAF3F79"/>
    <w:rsid w:val="00755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3.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purl.org/dc/dcmitype/"/>
    <ds:schemaRef ds:uri="80eed50f-45b9-4b44-a9f0-cf999f8ca4ad"/>
    <ds:schemaRef ds:uri="de4ee292-a203-47ce-b1c7-763c471c966e"/>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513a309-1cca-4c63-bf5d-9114afb0e718"/>
    <ds:schemaRef ds:uri="e33cef0b-1299-449a-8c9b-9377b704d689"/>
    <ds:schemaRef ds:uri="http://www.w3.org/XML/1998/namespace"/>
  </ds:schemaRefs>
</ds:datastoreItem>
</file>

<file path=customXml/itemProps3.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9D623-9A11-465E-BD2B-C5C77F43C2E9}">
  <ds:schemaRefs>
    <ds:schemaRef ds:uri="office.server.policy"/>
  </ds:schemaRefs>
</ds:datastoreItem>
</file>

<file path=customXml/itemProps5.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6.xml><?xml version="1.0" encoding="utf-8"?>
<ds:datastoreItem xmlns:ds="http://schemas.openxmlformats.org/officeDocument/2006/customXml" ds:itemID="{B3FE0061-0258-4DA5-9A58-C523E67F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7540</Words>
  <Characters>41472</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Protocole étude clinique interventionnelle (Modèle)</vt:lpstr>
    </vt:vector>
  </TitlesOfParts>
  <Company>Cliniques Universitaires Saint-Luc</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interventionnelle (Modèle)</dc:title>
  <dc:creator>RUBIN WINKLER Edith Maria</dc:creator>
  <cp:lastModifiedBy>BEAUFAY Isabelle</cp:lastModifiedBy>
  <cp:revision>3</cp:revision>
  <cp:lastPrinted>2017-07-14T08:32:00Z</cp:lastPrinted>
  <dcterms:created xsi:type="dcterms:W3CDTF">2026-04-23T13:04:00Z</dcterms:created>
  <dcterms:modified xsi:type="dcterms:W3CDTF">2026-04-27T12:21:00Z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